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94755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487292F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высшего образования</w:t>
      </w:r>
    </w:p>
    <w:p w14:paraId="6E7C2C8C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2CC5E08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Российской Федерации»</w:t>
      </w:r>
    </w:p>
    <w:p w14:paraId="3E42B990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(Финансовый университет)</w:t>
      </w:r>
    </w:p>
    <w:p w14:paraId="20D59717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</w:p>
    <w:p w14:paraId="3D1215A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Кафедра бизнес-аналитики</w:t>
      </w:r>
    </w:p>
    <w:p w14:paraId="79D5D91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Факультета налогов, аудита и бизнес-анализа</w:t>
      </w:r>
    </w:p>
    <w:p w14:paraId="1BF672B8" w14:textId="77777777" w:rsidR="00120811" w:rsidRPr="00120811" w:rsidRDefault="00120811" w:rsidP="00120811">
      <w:pPr>
        <w:spacing w:after="0" w:line="24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89BC034" w14:textId="77777777" w:rsidR="00120811" w:rsidRPr="00120811" w:rsidRDefault="00120811" w:rsidP="00120811">
      <w:pPr>
        <w:spacing w:after="9" w:line="24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A29700B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УТВЕРЖДАЮ</w:t>
      </w:r>
    </w:p>
    <w:p w14:paraId="52BC3814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Проректор по учебной</w:t>
      </w:r>
    </w:p>
    <w:p w14:paraId="19C02831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и методической работе</w:t>
      </w:r>
    </w:p>
    <w:p w14:paraId="7BD299DE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14:paraId="5965D115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_________________ Е.А. Каменева</w:t>
      </w:r>
    </w:p>
    <w:p w14:paraId="32130126" w14:textId="090BDF21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«</w:t>
      </w:r>
      <w:r w:rsidR="00F53771">
        <w:rPr>
          <w:rFonts w:ascii="Times New Roman" w:eastAsia="Arial Unicode MS" w:hAnsi="Times New Roman" w:cs="Times New Roman"/>
          <w:sz w:val="28"/>
          <w:szCs w:val="28"/>
          <w:lang w:eastAsia="zh-CN"/>
        </w:rPr>
        <w:t>23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 </w:t>
      </w:r>
      <w:r w:rsidR="00F53771">
        <w:rPr>
          <w:rFonts w:ascii="Times New Roman" w:eastAsia="SimSun" w:hAnsi="Times New Roman" w:cs="Times New Roman"/>
          <w:sz w:val="28"/>
          <w:szCs w:val="28"/>
          <w:lang w:eastAsia="zh-CN"/>
        </w:rPr>
        <w:t>апреля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</w:p>
    <w:p w14:paraId="1E1FE593" w14:textId="77777777" w:rsidR="00120811" w:rsidRPr="00120811" w:rsidRDefault="00120811" w:rsidP="00120811">
      <w:pPr>
        <w:spacing w:after="0" w:line="240" w:lineRule="exact"/>
        <w:ind w:firstLine="5103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48B6F8EA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7811E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F53D68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E592246" w14:textId="3C010038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Корол</w:t>
      </w:r>
      <w:r w:rsidR="003759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ё</w:t>
      </w:r>
      <w:r w:rsidRPr="001208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О.Г., Никифорова Е.В.</w:t>
      </w:r>
    </w:p>
    <w:p w14:paraId="1C84CA9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D5D0A07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Анализ и финансовое моделирование инвестиционных проектов </w:t>
      </w:r>
    </w:p>
    <w:p w14:paraId="65567C1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1E37E7C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4F7825C0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4D144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5B0F1C30" w14:textId="77777777" w:rsidR="00120811" w:rsidRPr="00120811" w:rsidRDefault="00120811" w:rsidP="0012081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43.04.03 «Гостиничное дело»</w:t>
      </w:r>
    </w:p>
    <w:p w14:paraId="6DB95313" w14:textId="4DE776B1" w:rsid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программ магистратуры </w:t>
      </w:r>
    </w:p>
    <w:p w14:paraId="43C143AF" w14:textId="63F3B66A" w:rsidR="00AA403B" w:rsidRPr="00120811" w:rsidRDefault="00AA403B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«Гостиничный бизнес и девелопмент»,</w:t>
      </w:r>
    </w:p>
    <w:p w14:paraId="79B4E07B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715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бизнес-проектами в индустрии гостеприимства»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14D42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AE32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96851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68FE75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7B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69F68AD2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7B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40 от 16 апреля 2024 г.)</w:t>
      </w:r>
    </w:p>
    <w:p w14:paraId="32387C99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C10B90C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7B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6897D56D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7B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09 от 26 марта 2024 г.)</w:t>
      </w:r>
    </w:p>
    <w:p w14:paraId="609D0ADE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6C4FD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2024</w:t>
      </w:r>
    </w:p>
    <w:p w14:paraId="15AFC55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331C976" w14:textId="77777777" w:rsidR="00120811" w:rsidRPr="00120811" w:rsidRDefault="00120811" w:rsidP="00120811">
      <w:pPr>
        <w:keepNext/>
        <w:keepLines/>
        <w:spacing w:after="0" w:line="276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120811">
        <w:rPr>
          <w:rFonts w:ascii="Cambria" w:eastAsia="Times New Roman" w:hAnsi="Cambria" w:cs="Times New Roman"/>
          <w:bCs/>
          <w:caps/>
          <w:color w:val="365F91"/>
          <w:sz w:val="28"/>
          <w:szCs w:val="28"/>
          <w:lang w:val="x-none"/>
        </w:rPr>
        <w:br w:type="page"/>
      </w:r>
      <w:r w:rsidRPr="00120811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lastRenderedPageBreak/>
        <w:t>Содержание</w:t>
      </w:r>
    </w:p>
    <w:p w14:paraId="780A7234" w14:textId="73F46795" w:rsidR="00120811" w:rsidRPr="00B216AC" w:rsidRDefault="0012081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216AC">
        <w:rPr>
          <w:rFonts w:ascii="Times New Roman" w:eastAsia="SimSun" w:hAnsi="Times New Roman" w:cs="Times New Roman"/>
          <w:sz w:val="28"/>
          <w:szCs w:val="28"/>
          <w:lang w:eastAsia="ru-RU"/>
        </w:rPr>
        <w:fldChar w:fldCharType="begin"/>
      </w:r>
      <w:r w:rsidRPr="00B216AC">
        <w:rPr>
          <w:rFonts w:ascii="Times New Roman" w:eastAsia="SimSun" w:hAnsi="Times New Roman" w:cs="Times New Roman"/>
          <w:sz w:val="28"/>
          <w:szCs w:val="28"/>
          <w:lang w:eastAsia="ru-RU"/>
        </w:rPr>
        <w:instrText xml:space="preserve"> TOC \o "1-3" \h \z \u </w:instrText>
      </w:r>
      <w:r w:rsidRPr="00B216AC">
        <w:rPr>
          <w:rFonts w:ascii="Times New Roman" w:eastAsia="SimSun" w:hAnsi="Times New Roman" w:cs="Times New Roman"/>
          <w:sz w:val="28"/>
          <w:szCs w:val="28"/>
          <w:lang w:eastAsia="ru-RU"/>
        </w:rPr>
        <w:fldChar w:fldCharType="separate"/>
      </w:r>
      <w:hyperlink w:anchor="_Toc161056212" w:history="1">
        <w:r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</w:t>
        </w:r>
        <w:r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Наименование дисциплины</w:t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_Toc161056212 \h </w:instrText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43CC39E3" w14:textId="067432F1" w:rsidR="00120811" w:rsidRPr="00B216AC" w:rsidRDefault="002D7D2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3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_Toc161056213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0CD5A331" w14:textId="4E9FB61A" w:rsidR="00120811" w:rsidRPr="00B216AC" w:rsidRDefault="002D7D2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4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Место дисциплины в структуре образовательной программы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7</w:t>
        </w:r>
      </w:hyperlink>
    </w:p>
    <w:p w14:paraId="7AE24D96" w14:textId="229F842F" w:rsidR="00120811" w:rsidRPr="00B216AC" w:rsidRDefault="002D7D2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5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4.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7</w:t>
        </w:r>
      </w:hyperlink>
    </w:p>
    <w:p w14:paraId="56C77BEF" w14:textId="4CD8918D" w:rsidR="00120811" w:rsidRPr="00B216AC" w:rsidRDefault="002D7D2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6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8</w:t>
        </w:r>
      </w:hyperlink>
    </w:p>
    <w:p w14:paraId="3DEA772F" w14:textId="2BC5C07B" w:rsidR="00120811" w:rsidRPr="00B216AC" w:rsidRDefault="002D7D21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7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5.1.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дисциплины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8</w:t>
        </w:r>
      </w:hyperlink>
    </w:p>
    <w:p w14:paraId="66EB2D79" w14:textId="2DFE85C3" w:rsidR="00120811" w:rsidRPr="00B216AC" w:rsidRDefault="002D7D21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8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5.2.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Учебно-тематический план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_Toc161056218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673C6E45" w14:textId="6DC84307" w:rsidR="00120811" w:rsidRPr="00B216AC" w:rsidRDefault="002D7D21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9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5.3.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семинаров, практических занятий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_Toc161056219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45F3BD0" w14:textId="6303C9E3" w:rsidR="00120811" w:rsidRPr="00B216AC" w:rsidRDefault="002D7D2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0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учебно-методического обеспечения для самостоятельной работы обучающихся по дисциплине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_Toc161056220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24865FE0" w14:textId="242825A5" w:rsidR="00120811" w:rsidRPr="00B216AC" w:rsidRDefault="002D7D21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1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6.1.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_Toc161056221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218C886" w14:textId="48265013" w:rsidR="00120811" w:rsidRPr="00B216AC" w:rsidRDefault="002D7D21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2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6.2.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вопросов, заданий, тем для подготовки к текущему контролю (согласно таблице 2)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_Toc161056222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BD1A6B5" w14:textId="6E52AA8F" w:rsidR="00120811" w:rsidRPr="00B216AC" w:rsidRDefault="002D7D21" w:rsidP="00120811">
      <w:pPr>
        <w:tabs>
          <w:tab w:val="left" w:pos="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3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7. Фонд оценочных средств для проведения промежуточной аттестации обучающихся по дисциплине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_Toc161056223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4F5220E" w14:textId="13A397A5" w:rsidR="00120811" w:rsidRPr="00B216AC" w:rsidRDefault="002D7D21" w:rsidP="00120811">
      <w:pPr>
        <w:tabs>
          <w:tab w:val="left" w:pos="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4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8. </w:t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основной и дополнительной учебной литературы, необходимой для освоения дисциплины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_Toc161056224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0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B2844AE" w14:textId="5083144D" w:rsidR="00120811" w:rsidRPr="00B216AC" w:rsidRDefault="002D7D21" w:rsidP="00120811">
      <w:pPr>
        <w:tabs>
          <w:tab w:val="left" w:pos="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5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9. </w:t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_Toc161056225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2DFBFFF" w14:textId="32B3BD3B" w:rsidR="00120811" w:rsidRPr="00B216AC" w:rsidRDefault="002D7D21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6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10.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Методические указания для обучающихся по освоению дисциплины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_Toc161056226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4CD56BFC" w14:textId="5C898879" w:rsidR="00120811" w:rsidRPr="00B216AC" w:rsidRDefault="002D7D21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7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11.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_Toc161056227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29C6DED" w14:textId="57E01C35" w:rsidR="00120811" w:rsidRPr="00B216AC" w:rsidRDefault="002D7D21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8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12.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_Toc161056228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631EC99" w14:textId="77777777" w:rsidR="00120811" w:rsidRPr="00120811" w:rsidRDefault="00120811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16AC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fldChar w:fldCharType="end"/>
      </w:r>
    </w:p>
    <w:p w14:paraId="344E78B5" w14:textId="77777777" w:rsidR="00120811" w:rsidRPr="00120811" w:rsidRDefault="00120811" w:rsidP="00120811">
      <w:pPr>
        <w:widowControl w:val="0"/>
        <w:tabs>
          <w:tab w:val="right" w:leader="dot" w:pos="9637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41798A66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0" w:name="_Toc160638098"/>
      <w:bookmarkStart w:id="1" w:name="_Toc16105621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Наименование дисциплины</w:t>
      </w:r>
      <w:bookmarkEnd w:id="0"/>
      <w:bookmarkEnd w:id="1"/>
    </w:p>
    <w:p w14:paraId="6EBF524E" w14:textId="77777777" w:rsidR="00120811" w:rsidRPr="00120811" w:rsidRDefault="00120811" w:rsidP="00120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«Анализ и финансовое моделирование инвестиционных проектов».</w:t>
      </w:r>
    </w:p>
    <w:p w14:paraId="3CC55FB7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134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2" w:name="_Toc160638099"/>
      <w:bookmarkStart w:id="3" w:name="_Toc161056213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Перечень планируемых результатов освоения образовательной программы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(перечень компетенций)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с указанием индикаторов их достижения и планируемых результатов обучения по дисциплине</w:t>
      </w:r>
      <w:bookmarkEnd w:id="2"/>
      <w:bookmarkEnd w:id="3"/>
    </w:p>
    <w:p w14:paraId="7AF5C02D" w14:textId="172EB494" w:rsidR="00120811" w:rsidRDefault="00120811" w:rsidP="00120811">
      <w:pPr>
        <w:widowControl w:val="0"/>
        <w:shd w:val="clear" w:color="auto" w:fill="FFFFFF"/>
        <w:tabs>
          <w:tab w:val="left" w:pos="0"/>
        </w:tabs>
        <w:spacing w:after="120" w:line="317" w:lineRule="exac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Дисциплина «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финансовое моделирование инвестиционных проектов</w:t>
      </w: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» обеспечивает формирование компетенций: </w:t>
      </w:r>
    </w:p>
    <w:p w14:paraId="40DA703D" w14:textId="77777777" w:rsidR="00120811" w:rsidRPr="00120811" w:rsidRDefault="00120811" w:rsidP="00120811">
      <w:pPr>
        <w:widowControl w:val="0"/>
        <w:tabs>
          <w:tab w:val="left" w:pos="1104"/>
        </w:tabs>
        <w:spacing w:after="120" w:line="317" w:lineRule="exact"/>
        <w:ind w:left="74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Таблица 1</w:t>
      </w:r>
    </w:p>
    <w:tbl>
      <w:tblPr>
        <w:tblW w:w="10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2030"/>
        <w:gridCol w:w="2718"/>
        <w:gridCol w:w="4310"/>
      </w:tblGrid>
      <w:tr w:rsidR="00120811" w:rsidRPr="00120811" w14:paraId="291F9E48" w14:textId="77777777" w:rsidTr="0073771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68110" w14:textId="77777777" w:rsidR="0073771E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</w:t>
            </w:r>
          </w:p>
          <w:p w14:paraId="1710B199" w14:textId="50AC611D" w:rsidR="00120811" w:rsidRPr="00120811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A0176" w14:textId="77777777" w:rsidR="00120811" w:rsidRPr="00120811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705A0" w14:textId="77777777" w:rsidR="00120811" w:rsidRPr="00120811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FAB68" w14:textId="77777777" w:rsidR="00120811" w:rsidRPr="00120811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201F7" w:rsidRPr="00B201F7" w14:paraId="7E80BA58" w14:textId="77777777" w:rsidTr="00D2125C">
        <w:trPr>
          <w:trHeight w:val="513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73186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ПК-4</w:t>
            </w:r>
          </w:p>
          <w:p w14:paraId="21D3CB1B" w14:textId="178CF6DA" w:rsidR="00B201F7" w:rsidRPr="001F34A0" w:rsidRDefault="00B201F7" w:rsidP="001F3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F34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для магистерской программы «Гостиничный бизнес и </w:t>
            </w:r>
            <w:proofErr w:type="spellStart"/>
            <w:r w:rsidRPr="001F34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1F34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  <w:r w:rsidR="001F34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1F34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2023 года приема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3942A" w14:textId="5DC1B061" w:rsidR="00B201F7" w:rsidRPr="00B201F7" w:rsidRDefault="001F34A0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34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Способен к анализу, систематизации, интерпретации и оценке рыночного потенциала в целях эффективного управления гостиничными проектами, в том числе с применением профессиональных автоматизированных программ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E26D" w14:textId="35109842" w:rsidR="00B201F7" w:rsidRPr="00B201F7" w:rsidRDefault="00B201F7" w:rsidP="00D212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x-none" w:eastAsia="ru-RU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6143" w14:textId="77777777" w:rsidR="00B201F7" w:rsidRPr="00B201F7" w:rsidRDefault="00B201F7" w:rsidP="007F270E">
            <w:pPr>
              <w:numPr>
                <w:ilvl w:val="0"/>
                <w:numId w:val="30"/>
              </w:numPr>
              <w:spacing w:after="0" w:line="240" w:lineRule="auto"/>
              <w:ind w:left="292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7FBE363B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инструменты и методы принятия решений, основанные на технологиях статистического моделирования и прогнозирования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деятельности предприятий сферы гостеприимства различных форм собственности, в том ч</w:t>
            </w:r>
            <w:bookmarkStart w:id="4" w:name="_GoBack"/>
            <w:bookmarkEnd w:id="4"/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 с применением профессиональных автоматизированных программ.</w:t>
            </w:r>
          </w:p>
          <w:p w14:paraId="3F336F0B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3337CB58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вырабатывать адекватные управленческие решения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основанные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</w:tc>
      </w:tr>
      <w:tr w:rsidR="00B201F7" w:rsidRPr="00B201F7" w14:paraId="247A37C9" w14:textId="77777777" w:rsidTr="00D2125C">
        <w:trPr>
          <w:trHeight w:val="3015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9B7D5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E3593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4862" w14:textId="711225FC" w:rsidR="00B201F7" w:rsidRPr="00B201F7" w:rsidRDefault="00B201F7" w:rsidP="00D212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</w:t>
            </w:r>
            <w:r w:rsidR="007F270E"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E827" w14:textId="77777777" w:rsidR="007F270E" w:rsidRPr="00B201F7" w:rsidRDefault="007F270E" w:rsidP="007F270E">
            <w:pPr>
              <w:spacing w:after="0" w:line="240" w:lineRule="auto"/>
              <w:ind w:left="360" w:hanging="35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2.</w:t>
            </w: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6431EE51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управления доходами и ценообразованием гостиничных предприятий, в том числе с применением современных технологий. </w:t>
            </w:r>
          </w:p>
          <w:p w14:paraId="6A908492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388D6C22" w14:textId="453ACB80" w:rsidR="00B201F7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обосновывать решения по управлению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доходами и ценообразованием гостиничных предприятий, в том числе с применением современных технологий</w:t>
            </w:r>
          </w:p>
        </w:tc>
      </w:tr>
      <w:tr w:rsidR="00B201F7" w:rsidRPr="00777715" w14:paraId="6ABD5244" w14:textId="77777777" w:rsidTr="00D2125C">
        <w:trPr>
          <w:trHeight w:val="4302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FBACEEA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CA0F05A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8497" w14:textId="08A8480D" w:rsidR="00B201F7" w:rsidRPr="00777715" w:rsidRDefault="007F270E" w:rsidP="00D212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>3.</w:t>
            </w:r>
            <w:r w:rsidRPr="00777715">
              <w:t xml:space="preserve">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0BA8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Знать:</w:t>
            </w:r>
          </w:p>
          <w:p w14:paraId="158C1310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39C3F6EC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0C2E63F4" w14:textId="2DE498B9" w:rsidR="00B201F7" w:rsidRPr="00777715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</w:tc>
      </w:tr>
      <w:tr w:rsidR="00B201F7" w:rsidRPr="00777715" w14:paraId="614A27A2" w14:textId="77777777" w:rsidTr="00D2125C">
        <w:trPr>
          <w:trHeight w:val="2700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C09F79B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56CEDA5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A1FD" w14:textId="154FB8C1" w:rsidR="00B201F7" w:rsidRPr="00777715" w:rsidRDefault="007F270E" w:rsidP="00D212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Находит и оценивает новые рыночные возможности, формулирует бизнес-идеи, способствующие развитию предприятий сферы гостеприимства различных форм собственности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319C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Знать:</w:t>
            </w:r>
          </w:p>
          <w:p w14:paraId="13D2E0A0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1C002162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04E1B0D9" w14:textId="4C0D7C7A" w:rsidR="00B201F7" w:rsidRPr="00777715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оценивать 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</w:tc>
      </w:tr>
      <w:tr w:rsidR="00B201F7" w:rsidRPr="00777715" w14:paraId="6F7C5268" w14:textId="77777777" w:rsidTr="00D2125C">
        <w:trPr>
          <w:trHeight w:val="2745"/>
        </w:trPr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DF5188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47CCE3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EB51" w14:textId="41A2CA33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1F34A0" w:rsidRPr="001F34A0">
              <w:rPr>
                <w:rFonts w:ascii="Times New Roman" w:hAnsi="Times New Roman" w:cs="Times New Roman"/>
                <w:sz w:val="24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  <w:r w:rsidRPr="0077771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B9BC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Знать:</w:t>
            </w:r>
          </w:p>
          <w:p w14:paraId="63222CD3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311E7817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3EF59C5C" w14:textId="78F1D13C" w:rsidR="00B201F7" w:rsidRPr="00777715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</w:tr>
      <w:tr w:rsidR="001F34A0" w:rsidRPr="00120811" w14:paraId="7A789B0B" w14:textId="77777777" w:rsidTr="00B201F7">
        <w:trPr>
          <w:trHeight w:val="513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4F52A" w14:textId="77777777" w:rsidR="001F34A0" w:rsidRDefault="001F34A0" w:rsidP="001F3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ПК-4</w:t>
            </w:r>
          </w:p>
          <w:p w14:paraId="05F54A6F" w14:textId="279F51BD" w:rsidR="001F34A0" w:rsidRPr="001F34A0" w:rsidRDefault="001F34A0" w:rsidP="001F3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F34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магистерской программы «Управление бизнес-проектами в индустрии гостеприимства»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 w:rsidRPr="001F34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года приема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543CA" w14:textId="44C3B5C0" w:rsidR="001F34A0" w:rsidRPr="00B201F7" w:rsidRDefault="001F34A0" w:rsidP="001F3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34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Способен к анализу, систематизации, интерпретации и оценке рыночного потенциала в целях эффективного управления бизнес-проектами в индустрии гостеприимства, в том числе с применением профессиональных автоматизированных программ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7074" w14:textId="2B9A91CD" w:rsidR="001F34A0" w:rsidRPr="00B201F7" w:rsidRDefault="001F34A0" w:rsidP="001F34A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x-none" w:eastAsia="ru-RU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F34A0">
              <w:rPr>
                <w:rFonts w:ascii="Times New Roman" w:hAnsi="Times New Roman"/>
                <w:sz w:val="24"/>
                <w:szCs w:val="24"/>
              </w:rPr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5D0D" w14:textId="3917C47F" w:rsidR="001F34A0" w:rsidRPr="003F14A7" w:rsidRDefault="001F34A0" w:rsidP="001F34A0">
            <w:pPr>
              <w:pStyle w:val="a8"/>
              <w:numPr>
                <w:ilvl w:val="0"/>
                <w:numId w:val="48"/>
              </w:numPr>
              <w:ind w:left="292" w:hanging="284"/>
              <w:jc w:val="both"/>
              <w:rPr>
                <w:rFonts w:eastAsia="Calibri"/>
                <w:b/>
                <w:lang w:eastAsia="zh-CN"/>
              </w:rPr>
            </w:pPr>
            <w:r w:rsidRPr="003F14A7">
              <w:rPr>
                <w:rFonts w:eastAsia="Calibri"/>
                <w:b/>
                <w:lang w:eastAsia="zh-CN"/>
              </w:rPr>
              <w:t>Знать:</w:t>
            </w:r>
          </w:p>
          <w:p w14:paraId="66AD8A9F" w14:textId="77777777" w:rsidR="001F34A0" w:rsidRPr="00B201F7" w:rsidRDefault="001F34A0" w:rsidP="001F34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инструменты и методы принятия решений, основанные на технологиях статистического моделирования и прогнозирования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  <w:p w14:paraId="2AABD9DE" w14:textId="77777777" w:rsidR="001F34A0" w:rsidRPr="00B201F7" w:rsidRDefault="001F34A0" w:rsidP="001F34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6C4E455" w14:textId="1DD1E6E7" w:rsidR="001F34A0" w:rsidRPr="00B201F7" w:rsidRDefault="001F34A0" w:rsidP="001F3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вырабатывать адекватные управленческие решения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основанные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</w:tc>
      </w:tr>
      <w:tr w:rsidR="00777715" w:rsidRPr="00120811" w14:paraId="46F1E8B3" w14:textId="77777777" w:rsidTr="00B201F7">
        <w:trPr>
          <w:trHeight w:val="3015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D97DB" w14:textId="77777777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77398" w14:textId="77777777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4930" w14:textId="2A576C94" w:rsidR="00777715" w:rsidRPr="00B201F7" w:rsidRDefault="00777715" w:rsidP="00777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3DB1" w14:textId="108CE150" w:rsidR="00777715" w:rsidRPr="003F14A7" w:rsidRDefault="00777715" w:rsidP="003F14A7">
            <w:pPr>
              <w:pStyle w:val="a8"/>
              <w:numPr>
                <w:ilvl w:val="0"/>
                <w:numId w:val="48"/>
              </w:numPr>
              <w:ind w:left="433"/>
              <w:jc w:val="both"/>
              <w:rPr>
                <w:rFonts w:eastAsia="Calibri"/>
                <w:b/>
                <w:lang w:eastAsia="zh-CN"/>
              </w:rPr>
            </w:pPr>
            <w:r w:rsidRPr="003F14A7">
              <w:rPr>
                <w:rFonts w:eastAsia="Calibri"/>
                <w:b/>
                <w:lang w:eastAsia="zh-CN"/>
              </w:rPr>
              <w:t>Знать:</w:t>
            </w:r>
          </w:p>
          <w:p w14:paraId="01F681CD" w14:textId="77777777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управления доходами и ценообразованием гостиничных предприятий, в том числе с применением современных технологий. </w:t>
            </w:r>
          </w:p>
          <w:p w14:paraId="68DE486C" w14:textId="77777777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2BE68E68" w14:textId="328D44DC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обосновывать решения по управлению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доходами и ценообразованием гостиничных предприятий, в том числе с применением современных технологий</w:t>
            </w:r>
          </w:p>
        </w:tc>
      </w:tr>
      <w:tr w:rsidR="00777715" w:rsidRPr="00120811" w14:paraId="720C655B" w14:textId="77777777" w:rsidTr="00B201F7">
        <w:trPr>
          <w:trHeight w:val="4302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774E76F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ADF7B18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2588" w14:textId="4EF6311D" w:rsidR="00777715" w:rsidRPr="00777715" w:rsidRDefault="00777715" w:rsidP="00777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>3.</w:t>
            </w:r>
            <w:r w:rsidRPr="00777715">
              <w:t xml:space="preserve">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6277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Знать:</w:t>
            </w:r>
          </w:p>
          <w:p w14:paraId="499F52CF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0038B867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5DE695C4" w14:textId="1B06FBCC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</w:tc>
      </w:tr>
      <w:tr w:rsidR="00777715" w:rsidRPr="00120811" w14:paraId="07900EED" w14:textId="77777777" w:rsidTr="00B201F7">
        <w:trPr>
          <w:trHeight w:val="2700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7B41ECB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40E018E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6AB6" w14:textId="3D81ECAC" w:rsidR="00777715" w:rsidRPr="00777715" w:rsidRDefault="00777715" w:rsidP="00777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Находит и оценивает новые рыночные возможности, формулирует бизнес-идеи, способствующие развитию предприятий сферы гостеприимства различных форм собственности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CA10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Знать:</w:t>
            </w:r>
          </w:p>
          <w:p w14:paraId="169393A5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3693CD86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6930934E" w14:textId="5F406A70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оценивать 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</w:tc>
      </w:tr>
      <w:tr w:rsidR="00777715" w:rsidRPr="00120811" w14:paraId="295DF019" w14:textId="77777777" w:rsidTr="00B201F7">
        <w:trPr>
          <w:trHeight w:val="2745"/>
        </w:trPr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AFCAE8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07ECDE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B82B" w14:textId="0C4AAFF7" w:rsidR="00777715" w:rsidRPr="00777715" w:rsidRDefault="007F270E" w:rsidP="00777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1F34A0" w:rsidRPr="001F34A0">
              <w:rPr>
                <w:rFonts w:ascii="Times New Roman" w:hAnsi="Times New Roman" w:cs="Times New Roman"/>
                <w:sz w:val="24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  <w:r w:rsidRPr="0077771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34A1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Знать:</w:t>
            </w:r>
          </w:p>
          <w:p w14:paraId="4E88F4CE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77246763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1AA43A51" w14:textId="4A9F380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</w:tr>
      <w:tr w:rsidR="00120811" w:rsidRPr="00120811" w14:paraId="286DB42C" w14:textId="77777777" w:rsidTr="001F34A0">
        <w:trPr>
          <w:trHeight w:val="273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7C97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ОПК-5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0A678" w14:textId="65A5AD08" w:rsidR="00120811" w:rsidRPr="00120811" w:rsidRDefault="001F34A0" w:rsidP="001F3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EF593" w14:textId="2613AC9C" w:rsidR="00120811" w:rsidRPr="00120811" w:rsidRDefault="00120811" w:rsidP="007777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</w:pPr>
            <w:r w:rsidRPr="00120811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1.</w:t>
            </w:r>
            <w:r w:rsidRPr="00120811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FA25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1.Знать:</w:t>
            </w:r>
          </w:p>
          <w:p w14:paraId="6B0C2D16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питания.</w:t>
            </w:r>
          </w:p>
          <w:p w14:paraId="4D2AA86A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88BDB6C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питания.</w:t>
            </w:r>
          </w:p>
        </w:tc>
      </w:tr>
      <w:tr w:rsidR="00120811" w:rsidRPr="00120811" w14:paraId="45166868" w14:textId="77777777" w:rsidTr="0073771E">
        <w:trPr>
          <w:trHeight w:val="3359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D23B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D788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5BCB" w14:textId="1C8D4220" w:rsidR="00120811" w:rsidRPr="00120811" w:rsidRDefault="00120811" w:rsidP="007777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Cs w:val="20"/>
                <w:lang w:eastAsia="ru-RU"/>
              </w:rPr>
            </w:pPr>
            <w:r w:rsidRPr="00120811"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  <w:t xml:space="preserve">2.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36FD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2. Знать:</w:t>
            </w:r>
          </w:p>
          <w:p w14:paraId="11776340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работ по разработке и внедрению экономической стратегии организаций сферы гостеприимства и общественного питания.</w:t>
            </w:r>
          </w:p>
          <w:p w14:paraId="2C2751D6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B7B526F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zh-CN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босновыва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ть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и осуществля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ть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основные направления работ по разработке и внедрению экономической стратегии организаций сферы гостеприимства и общественного питания.</w:t>
            </w:r>
          </w:p>
        </w:tc>
      </w:tr>
      <w:tr w:rsidR="00120811" w:rsidRPr="00120811" w14:paraId="24B08E73" w14:textId="77777777" w:rsidTr="00EC1694">
        <w:trPr>
          <w:trHeight w:val="699"/>
        </w:trPr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2FD5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7ADE3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9716" w14:textId="45B8885E" w:rsidR="00120811" w:rsidRPr="00120811" w:rsidRDefault="00120811" w:rsidP="007777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F49F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3. Знать:</w:t>
            </w:r>
          </w:p>
          <w:p w14:paraId="479B3221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механизмы о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цен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ки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экономическ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ой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эффективност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27DF08F0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</w:p>
          <w:p w14:paraId="326696B6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ценива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ть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</w:p>
        </w:tc>
      </w:tr>
    </w:tbl>
    <w:p w14:paraId="5561B828" w14:textId="77777777" w:rsidR="009205C5" w:rsidRPr="00120811" w:rsidRDefault="009205C5" w:rsidP="00120811">
      <w:pPr>
        <w:tabs>
          <w:tab w:val="left" w:pos="540"/>
        </w:tabs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F9D3E0" w14:textId="77777777" w:rsidR="00120811" w:rsidRPr="00120811" w:rsidRDefault="00120811" w:rsidP="00120811">
      <w:pPr>
        <w:widowControl w:val="0"/>
        <w:numPr>
          <w:ilvl w:val="0"/>
          <w:numId w:val="24"/>
        </w:numPr>
        <w:tabs>
          <w:tab w:val="left" w:pos="567"/>
          <w:tab w:val="left" w:pos="1134"/>
        </w:tabs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5" w:name="_Toc160638100"/>
      <w:bookmarkStart w:id="6" w:name="_Toc161056214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Место дисциплины в структуре образовательной программы</w:t>
      </w:r>
      <w:bookmarkEnd w:id="5"/>
      <w:bookmarkEnd w:id="6"/>
    </w:p>
    <w:p w14:paraId="0B41DF6B" w14:textId="3DE15E97" w:rsidR="00120811" w:rsidRPr="00120811" w:rsidRDefault="00120811" w:rsidP="00120811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«Анализ и финансовое моделирование инвестиционных проектов» является дисциплиной </w:t>
      </w:r>
      <w:r w:rsidR="00EC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выбору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 магистратуры </w:t>
      </w:r>
      <w:r w:rsidR="00AA403B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«Гостиничный бизнес и девелопмент»</w:t>
      </w:r>
      <w:r w:rsidR="00920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05C5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бизнес-проектами в индустрии гостеприимства»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подготовки «Гостиничное дело». </w:t>
      </w:r>
    </w:p>
    <w:p w14:paraId="7924B155" w14:textId="20FA27C8" w:rsidR="00120811" w:rsidRPr="00120811" w:rsidRDefault="00120811" w:rsidP="00120811">
      <w:pPr>
        <w:widowControl w:val="0"/>
        <w:numPr>
          <w:ilvl w:val="0"/>
          <w:numId w:val="24"/>
        </w:numPr>
        <w:tabs>
          <w:tab w:val="left" w:pos="567"/>
          <w:tab w:val="left" w:pos="1276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7" w:name="_Toc160638101"/>
      <w:bookmarkStart w:id="8" w:name="_Toc16105621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56F2BB50" w14:textId="77777777" w:rsidR="00B216AC" w:rsidRDefault="00B216AC" w:rsidP="009205C5">
      <w:pPr>
        <w:shd w:val="clear" w:color="auto" w:fill="FFFFFF"/>
        <w:ind w:left="99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B5F5EC4" w14:textId="06D93C80" w:rsidR="009205C5" w:rsidRDefault="009205C5" w:rsidP="009205C5">
      <w:pPr>
        <w:shd w:val="clear" w:color="auto" w:fill="FFFFFF"/>
        <w:ind w:left="99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205C5">
        <w:rPr>
          <w:rFonts w:ascii="Times New Roman" w:hAnsi="Times New Roman" w:cs="Times New Roman"/>
          <w:sz w:val="28"/>
          <w:szCs w:val="28"/>
          <w:lang w:eastAsia="ru-RU"/>
        </w:rPr>
        <w:t>Таблица 2</w:t>
      </w:r>
    </w:p>
    <w:p w14:paraId="00332DE4" w14:textId="7ECF103B" w:rsidR="00AA403B" w:rsidRPr="00120811" w:rsidRDefault="009205C5" w:rsidP="009205C5">
      <w:pPr>
        <w:shd w:val="clear" w:color="auto" w:fill="FFFFFF"/>
        <w:ind w:left="993" w:right="709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«Гостиничный бизнес и девелопмент» и «Управление бизнес-проектами в индустрии гостеприимства»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3"/>
        <w:gridCol w:w="1983"/>
        <w:gridCol w:w="2265"/>
      </w:tblGrid>
      <w:tr w:rsidR="00120811" w:rsidRPr="00120811" w14:paraId="770A1A73" w14:textId="77777777" w:rsidTr="00AA403B">
        <w:trPr>
          <w:jc w:val="center"/>
        </w:trPr>
        <w:tc>
          <w:tcPr>
            <w:tcW w:w="5528" w:type="dxa"/>
            <w:shd w:val="clear" w:color="auto" w:fill="auto"/>
            <w:vAlign w:val="center"/>
          </w:tcPr>
          <w:p w14:paraId="09A46177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3BB873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  <w:p w14:paraId="481FB951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2267" w:type="dxa"/>
          </w:tcPr>
          <w:p w14:paraId="04153259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5</w:t>
            </w:r>
          </w:p>
          <w:p w14:paraId="3C392340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часах)</w:t>
            </w:r>
          </w:p>
        </w:tc>
      </w:tr>
      <w:tr w:rsidR="00120811" w:rsidRPr="00120811" w14:paraId="65C72D51" w14:textId="77777777" w:rsidTr="00AA403B">
        <w:trPr>
          <w:jc w:val="center"/>
        </w:trPr>
        <w:tc>
          <w:tcPr>
            <w:tcW w:w="5528" w:type="dxa"/>
            <w:shd w:val="clear" w:color="auto" w:fill="auto"/>
          </w:tcPr>
          <w:p w14:paraId="59A5A390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84" w:type="dxa"/>
            <w:shd w:val="clear" w:color="auto" w:fill="auto"/>
          </w:tcPr>
          <w:p w14:paraId="4280B9D5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3/108</w:t>
            </w:r>
          </w:p>
        </w:tc>
        <w:tc>
          <w:tcPr>
            <w:tcW w:w="2267" w:type="dxa"/>
          </w:tcPr>
          <w:p w14:paraId="5F65F725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3/108</w:t>
            </w:r>
          </w:p>
        </w:tc>
      </w:tr>
      <w:tr w:rsidR="00120811" w:rsidRPr="00120811" w14:paraId="443503AF" w14:textId="77777777" w:rsidTr="00AA403B">
        <w:trPr>
          <w:jc w:val="center"/>
        </w:trPr>
        <w:tc>
          <w:tcPr>
            <w:tcW w:w="5528" w:type="dxa"/>
            <w:shd w:val="clear" w:color="auto" w:fill="auto"/>
          </w:tcPr>
          <w:p w14:paraId="25226554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4" w:type="dxa"/>
            <w:shd w:val="clear" w:color="auto" w:fill="auto"/>
          </w:tcPr>
          <w:p w14:paraId="33960662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267" w:type="dxa"/>
          </w:tcPr>
          <w:p w14:paraId="1D7FA04A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120811" w:rsidRPr="00120811" w14:paraId="73AF0286" w14:textId="77777777" w:rsidTr="00AA403B">
        <w:trPr>
          <w:jc w:val="center"/>
        </w:trPr>
        <w:tc>
          <w:tcPr>
            <w:tcW w:w="5528" w:type="dxa"/>
            <w:shd w:val="clear" w:color="auto" w:fill="auto"/>
          </w:tcPr>
          <w:p w14:paraId="40DB3162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4" w:type="dxa"/>
            <w:shd w:val="clear" w:color="auto" w:fill="auto"/>
          </w:tcPr>
          <w:p w14:paraId="34024A27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7" w:type="dxa"/>
          </w:tcPr>
          <w:p w14:paraId="56E393EE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20811" w:rsidRPr="00120811" w14:paraId="41B32FF3" w14:textId="77777777" w:rsidTr="00AA403B">
        <w:trPr>
          <w:jc w:val="center"/>
        </w:trPr>
        <w:tc>
          <w:tcPr>
            <w:tcW w:w="5528" w:type="dxa"/>
            <w:shd w:val="clear" w:color="auto" w:fill="auto"/>
          </w:tcPr>
          <w:p w14:paraId="1C00D28E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84" w:type="dxa"/>
            <w:shd w:val="clear" w:color="auto" w:fill="auto"/>
          </w:tcPr>
          <w:p w14:paraId="669A5F6F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67" w:type="dxa"/>
          </w:tcPr>
          <w:p w14:paraId="4B4C1AF6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120811" w:rsidRPr="00120811" w14:paraId="66D8FD2D" w14:textId="77777777" w:rsidTr="00AA403B">
        <w:trPr>
          <w:jc w:val="center"/>
        </w:trPr>
        <w:tc>
          <w:tcPr>
            <w:tcW w:w="5528" w:type="dxa"/>
            <w:shd w:val="clear" w:color="auto" w:fill="auto"/>
          </w:tcPr>
          <w:p w14:paraId="12435C4A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4" w:type="dxa"/>
            <w:shd w:val="clear" w:color="auto" w:fill="auto"/>
          </w:tcPr>
          <w:p w14:paraId="3D3842A6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267" w:type="dxa"/>
          </w:tcPr>
          <w:p w14:paraId="3261A3E3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</w:tr>
      <w:tr w:rsidR="00120811" w:rsidRPr="00120811" w14:paraId="39923090" w14:textId="77777777" w:rsidTr="00AA403B">
        <w:trPr>
          <w:jc w:val="center"/>
        </w:trPr>
        <w:tc>
          <w:tcPr>
            <w:tcW w:w="5528" w:type="dxa"/>
            <w:shd w:val="clear" w:color="auto" w:fill="auto"/>
          </w:tcPr>
          <w:p w14:paraId="2D758CA7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984" w:type="dxa"/>
            <w:shd w:val="clear" w:color="auto" w:fill="auto"/>
          </w:tcPr>
          <w:p w14:paraId="11A1AC53" w14:textId="77777777" w:rsidR="00120811" w:rsidRPr="000E4CF5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7" w:type="dxa"/>
            <w:shd w:val="clear" w:color="auto" w:fill="auto"/>
          </w:tcPr>
          <w:p w14:paraId="025CB4D6" w14:textId="77777777" w:rsidR="00120811" w:rsidRPr="000E4CF5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120811" w:rsidRPr="00120811" w14:paraId="3A40EC04" w14:textId="77777777" w:rsidTr="00AA403B">
        <w:trPr>
          <w:jc w:val="center"/>
        </w:trPr>
        <w:tc>
          <w:tcPr>
            <w:tcW w:w="5528" w:type="dxa"/>
            <w:shd w:val="clear" w:color="auto" w:fill="auto"/>
          </w:tcPr>
          <w:p w14:paraId="385DCE58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984" w:type="dxa"/>
            <w:shd w:val="clear" w:color="auto" w:fill="auto"/>
          </w:tcPr>
          <w:p w14:paraId="01C1E222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2267" w:type="dxa"/>
            <w:shd w:val="clear" w:color="auto" w:fill="auto"/>
          </w:tcPr>
          <w:p w14:paraId="060CF5DE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</w:tr>
    </w:tbl>
    <w:p w14:paraId="67AB1FEC" w14:textId="77777777" w:rsidR="00120811" w:rsidRPr="00120811" w:rsidRDefault="00120811" w:rsidP="001208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F4806B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276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9" w:name="_Toc160638102"/>
      <w:bookmarkStart w:id="10" w:name="_Toc161056216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00EF60FE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1" w:name="_Toc160638103"/>
      <w:bookmarkStart w:id="12" w:name="_Toc161056217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дисциплины</w:t>
      </w:r>
      <w:bookmarkEnd w:id="11"/>
      <w:bookmarkEnd w:id="12"/>
    </w:p>
    <w:p w14:paraId="191FE84A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bookmark10"/>
      <w:bookmarkStart w:id="14" w:name="_Hlk7581314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1. </w:t>
      </w:r>
      <w:bookmarkEnd w:id="13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анализа инвестиционных проектов</w:t>
      </w:r>
    </w:p>
    <w:bookmarkEnd w:id="14"/>
    <w:p w14:paraId="781F3007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Экономическая сущность и содержание инвестиций. Классификация, виды инвестиций. Инвестиции в реальный сектор экономики. Инвестиционная деятельность предприятий индустрии гостеприимства. Факторы, влияющие на инвестиционную деятельность предприятий индустрии гостеприимства. Государственное регулирование инвестиционной деятельности.</w:t>
      </w:r>
    </w:p>
    <w:p w14:paraId="5F8271E1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Концепция изменения стоимости денег во времени и ее прикладные аспекты в инвестиционном анализе: понятие стоимости капитала как финансового ресурса; причины необходимости начисления дохода на капитал; зависимость доходности вложений от фактора времени и уровня рисков. Концепция денежных потоков и причины ее применения в инвестиционном анализе. Принцип дисконтирования: его экономический смысл и связь с концепцией изменения стоимости денег во времени. Концепция альтернативной доходности вложений и ее значение для оценки достаточности уровня доходности инвестиционных проектов. Концепция соотношения риска и доходности вложений.</w:t>
      </w:r>
    </w:p>
    <w:p w14:paraId="01064770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" w:name="_Hlk7581336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2. Прогнозирование денежных потоков по этапам жизненного цикла инвестиционных проектов</w:t>
      </w:r>
    </w:p>
    <w:bookmarkEnd w:id="15"/>
    <w:p w14:paraId="68EF49B5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Структура ТЭО (технико-экономических обоснований) инвестиционных проектов и характеристика основных их разделов. Понятие жизненного цикла инвестиционных проектов, этапы их осуществления и содержание аналитических процедур на каждом из них.</w:t>
      </w:r>
    </w:p>
    <w:p w14:paraId="3EEBA389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денежных потоков и их отличие от бухгалтерских показателей доходов, затрат и прибыли. Состав доходов и расходов (поступлений и платежей) по этапам инвестиционных проектов и факторы, определяющие их величину. Особенности структуры денежных потоков в зависимости от характера инвестиционных проектов. Методы прогнозирования поступлений и платежей.</w:t>
      </w:r>
    </w:p>
    <w:p w14:paraId="63EAE287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3. Методы оценки финансовой жизнеспособности инвестиционных проектов</w:t>
      </w:r>
    </w:p>
    <w:p w14:paraId="450131E1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Требования к выбору методов оценки финансовой жизнеспособности инвестиционных проектов. Статические и динамические методы оценки эффективности вложений капитала. Динамические (финансовые) методы оценки доходности инвестиционных проектов: чистая приведенная (дисконтированная) стоимость проектов (NPV) - методика расчетов, экономический смысл, достоинства и недостатки; внутренний уровень доходности (IRR) проектов - его экономический смысл, методика расчета, преимущества и ограничения в его применении; индекс рентабельности проектов (PI) - методика расчетов, экономический смысл, достоинства и недостатки; показатели срока окупаемости инвестиций (РР): методы расчетов, назначение и сфера применения.</w:t>
      </w:r>
    </w:p>
    <w:p w14:paraId="59E36099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Правила отбора проектов для финансирования на основе критериев их чистой дисконтированной стоимости (NPV), внутреннего уровня доходности (IRR), индекса рентабельности (PI) и срока окупаемости инвестиций (РР).</w:t>
      </w:r>
    </w:p>
    <w:p w14:paraId="5C063E20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6" w:name="_Hlk75813809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4. Аналитическое обоснование ставки дисконтирования</w:t>
      </w:r>
    </w:p>
    <w:bookmarkEnd w:id="16"/>
    <w:p w14:paraId="768A29F7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Использование концепции изменения стоимости денег во времени для обоснования ставки дисконтирования. Методы обоснования ставки дисконтирования: доходность альтернативных вложений; доходность собственной деятельности; средняя отраслевая доходность деятельности, кумулятивные методы; средневзвешенная стоимость капитала предприятия и/или проекта. Методы определения требуемой доходности на собственный капитал (стоимости собственных средств) и стоимости долгового финансирования. Отличия номинальной и реальной стоимости заемных источников средств, методика определения. Достоинства и недостатки различных методов обоснования ставки дисконтирования. Оценка влияния структуры и уровня рисков инвестиционных проектов на ставку дисконтирования. Возможности учета влияния инфляции через ставку дисконтирования.</w:t>
      </w:r>
    </w:p>
    <w:p w14:paraId="1122BADF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Hlk75815183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5. Финансовое моделирование проектов как инструмент обоснования принимаемых решений</w:t>
      </w:r>
    </w:p>
    <w:bookmarkEnd w:id="17"/>
    <w:p w14:paraId="7C67A52C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Моделирование финансовой устойчивости проекта при возможности удовлетворения требований ключевых заинтересованных сторон.</w:t>
      </w:r>
    </w:p>
    <w:p w14:paraId="2F38709D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Методики и инструментарий финансового планирования. Методы разработки и оптимизации финансового плана, бизнес-планирования и прогнозирования</w:t>
      </w:r>
    </w:p>
    <w:p w14:paraId="2344F29B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Структура финансовой модели. Прогнозирование прибылей и убытков (P&amp;L). Прогнозирование амортизации (D&amp;A) и капитальных затрат (CAPEX).</w:t>
      </w:r>
    </w:p>
    <w:p w14:paraId="271BE74C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Прогнозирование оборотного капитала. Расчет средневзвешенной стоимости капитала (WACC).</w:t>
      </w:r>
    </w:p>
    <w:p w14:paraId="748510EB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Расчет стоимости бизнеса. Анализ чувствительности. Валидация финансовой модели.</w:t>
      </w:r>
    </w:p>
    <w:p w14:paraId="4BAD5480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6. Анализ уровня рисков инвестиционных проектов</w:t>
      </w:r>
    </w:p>
    <w:p w14:paraId="538F7E2D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неопределенности и риска. Задачи анализа рисков. Виды рисков и их классификация по этапам осуществления инвестиционных проектов: общие для всех этапов осуществления проектов риски (риски окружающей среды); риски инвестиционной фазы - превышения сметы капитальных вложений, нарушения сроков завершения инвестиционного этапа, низкого качества работ; эксплуатационные риски (производственно-сбытовые, рыночные, технологические, административные и др.), финансовые риски и экономические. Финансовые последствия воздействия различных видов рисков.</w:t>
      </w:r>
    </w:p>
    <w:p w14:paraId="42E86FB8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Методы анализа рисков: качественного и количественного. Методы количественной оценки уровня рисков: анализ чувствительности доходности проектов к изменению показателей рыночной конъюнктуры и параметров проекта; сценарный анализ; методы имитационного моделирования и др. Зависимость способов количественной оценки уровня рисков и инструментов защиты от видов рисков.</w:t>
      </w:r>
    </w:p>
    <w:p w14:paraId="6A12CAD8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Инструменты снижения рисков и управления ими: </w:t>
      </w:r>
      <w:proofErr w:type="spellStart"/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предынвестиционный</w:t>
      </w:r>
      <w:proofErr w:type="spellEnd"/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анализ эффективности, сроков окупаемости, структуры и уровня инвестиционных рисков; диверсификация проектов в рамках инвестиционной деятельности; распределение рисков между участниками проектов; страхование рисков; </w:t>
      </w: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получение гарантий - виды гарантий, потенциальные гаранты, ограничения в покрытии рисков гарантиями; использование производных финансовых инструментов для снижения валютных и процентных рисков, специфические условия коммерческих контрактов, способствующие снижению рисков.</w:t>
      </w:r>
    </w:p>
    <w:p w14:paraId="139DE1FD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" w:name="_Hlk75815808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7. Аналитическое обоснование структуры финансирования инвестиций и бюджета капиталовложений</w:t>
      </w:r>
    </w:p>
    <w:bookmarkEnd w:id="18"/>
    <w:p w14:paraId="2AF36062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Оценка потребностей в финансировании инвестиций: методы прогнозирования объема капитальных вложений и потребности в стартовом или дополнительном оборотном капитале. Методы оценки стоимости (цены) отдельных источников финансирования: собственного капитала (акционерного - по видам акций) и заемных средств - по их видам и срокам. Факторы, определяющие стоимость (цену) отдельных источников средств: макроэкономические и внутренние предприятия-инициатора проектов. Способы оценки влияния рисков и инфляции на стоимость капитала. Средневзвешенная стоимость финансирования деятельности предприятия и инвестиционного проекта и ее минимизация. Анализ влияния средневзвешенной стоимости финансирования на ставку дисконтирования. Учет влияния “финансового рычага” при обосновании пакета финансирования.</w:t>
      </w:r>
    </w:p>
    <w:p w14:paraId="55C54F4A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Проектное финансирование: понятие и отличия от финансирования проектов, сферы применения, особенности организации и состав документации, методы распределения рисков при проектном финансировании.</w:t>
      </w:r>
    </w:p>
    <w:p w14:paraId="0D7FB2DC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Формирование портфеля инвестиционных проектов и бюджета капиталовложений: ранжирование проектов по их внутреннему уровню доходности, расчет бюджета с учетом потребности в финансировании каждого из проектов, стоимости возможных источников средств и средневзвешенной их стоимости.</w:t>
      </w:r>
    </w:p>
    <w:p w14:paraId="72823C0A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8. Управление подготовкой и реализацией инвестиционных проектов</w:t>
      </w:r>
    </w:p>
    <w:p w14:paraId="09463F40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Организация управления проектами, его особенности для крупных и средних проектов. Методы планирования работ, организация контроля сроков и </w:t>
      </w: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качества их выполнения. Формирование информационной системы управления проектами. Использование программного обеспечения в разработке и реализации инвестиционных проектов. Пост-аудит результатов реализации инвестиционных проектов и инвестиционной политики предприятия.</w:t>
      </w:r>
    </w:p>
    <w:p w14:paraId="66F53837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87A7822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" w:name="_Toc160638104"/>
      <w:bookmarkStart w:id="20" w:name="_Toc161056218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Учебно-тематический план</w:t>
      </w:r>
      <w:bookmarkEnd w:id="19"/>
      <w:bookmarkEnd w:id="20"/>
    </w:p>
    <w:p w14:paraId="3D5FAE9B" w14:textId="77777777" w:rsidR="00120811" w:rsidRPr="00120811" w:rsidRDefault="00120811" w:rsidP="00120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BA4C9F" w14:textId="77777777" w:rsidR="00120811" w:rsidRPr="00120811" w:rsidRDefault="00120811" w:rsidP="00120811">
      <w:pPr>
        <w:spacing w:after="0" w:line="240" w:lineRule="auto"/>
        <w:ind w:left="14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Таблица 3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850"/>
        <w:gridCol w:w="993"/>
        <w:gridCol w:w="850"/>
        <w:gridCol w:w="1276"/>
        <w:gridCol w:w="851"/>
        <w:gridCol w:w="2268"/>
      </w:tblGrid>
      <w:tr w:rsidR="00120811" w:rsidRPr="00120811" w14:paraId="6B60F5B9" w14:textId="77777777" w:rsidTr="00AA403B">
        <w:trPr>
          <w:cantSplit/>
          <w:trHeight w:val="51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413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244791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B52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A4A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D5F5E1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Формы</w:t>
            </w:r>
          </w:p>
          <w:p w14:paraId="56468B7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текущего контроля успеваемости</w:t>
            </w:r>
          </w:p>
        </w:tc>
      </w:tr>
      <w:tr w:rsidR="00120811" w:rsidRPr="00120811" w14:paraId="186540C6" w14:textId="77777777" w:rsidTr="00AA403B">
        <w:trPr>
          <w:cantSplit/>
          <w:trHeight w:val="3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9B78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561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593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6EB1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Контактная работа - Аудиторная работа*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2B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75F06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0811" w:rsidRPr="00120811" w14:paraId="7D8F4129" w14:textId="77777777" w:rsidTr="00AA403B">
        <w:trPr>
          <w:cantSplit/>
          <w:trHeight w:val="6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AC5D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7414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CB2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ABA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1F3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F03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Семинары,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-кие занятия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93FE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4B58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0811" w:rsidRPr="00120811" w14:paraId="14F6116A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CC0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598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6B0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18E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221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4E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F89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EA2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</w:tr>
      <w:tr w:rsidR="00120811" w:rsidRPr="00120811" w14:paraId="4217D344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DB0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C5B6" w14:textId="77777777" w:rsidR="00120811" w:rsidRPr="00120811" w:rsidRDefault="00120811" w:rsidP="0012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Основы анализа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77A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7B9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EFF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4D2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455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8D0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Научная дискуссия.</w:t>
            </w:r>
          </w:p>
          <w:p w14:paraId="64FFBD8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Решение практических кейсов</w:t>
            </w:r>
          </w:p>
        </w:tc>
      </w:tr>
      <w:tr w:rsidR="00120811" w:rsidRPr="00120811" w14:paraId="3AEDCF45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BA0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C48E" w14:textId="77777777" w:rsidR="00120811" w:rsidRPr="00120811" w:rsidRDefault="00120811" w:rsidP="0012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Прогнозирование денежных потоков по этапам жизненного цикла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4FA8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B23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3EE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F1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04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F71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</w:t>
            </w:r>
          </w:p>
          <w:p w14:paraId="64AC23F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Научная дискуссия. Решение практических кейсов</w:t>
            </w:r>
          </w:p>
        </w:tc>
      </w:tr>
      <w:tr w:rsidR="00120811" w:rsidRPr="00120811" w14:paraId="7C8678D6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78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424B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Методы оценки финансовой жизнеспособности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61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BDA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673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338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706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9A3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</w:p>
          <w:p w14:paraId="0F2794D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ситуаций. Решение практических кейсов</w:t>
            </w:r>
          </w:p>
        </w:tc>
      </w:tr>
      <w:tr w:rsidR="00120811" w:rsidRPr="00120811" w14:paraId="7FF7ED61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9D6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702F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Аналитическое обоснование ставки дисконтирования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22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4B7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ECA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5CA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E71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FE1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Научная дискуссия. Решение практических кейсов</w:t>
            </w:r>
          </w:p>
        </w:tc>
      </w:tr>
      <w:tr w:rsidR="00120811" w:rsidRPr="00120811" w14:paraId="7B6B22A9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C7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A524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Финансовое моделирование проектов как инструмент обоснования принимаемых решений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D3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097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6A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27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BD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5F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Научная дискуссия. Решение практических кейсов</w:t>
            </w:r>
          </w:p>
        </w:tc>
      </w:tr>
      <w:tr w:rsidR="00120811" w:rsidRPr="00120811" w14:paraId="7E4424B7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9D9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7402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уровня рисков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A4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61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5D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95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A7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02D1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8"/>
              </w:tabs>
              <w:spacing w:after="0" w:line="370" w:lineRule="exact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Опрос,</w:t>
            </w:r>
          </w:p>
          <w:p w14:paraId="24A8E41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</w:tr>
      <w:tr w:rsidR="00120811" w:rsidRPr="00120811" w14:paraId="108327FA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E2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F40B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Аналитическое обоснование структуры финансирования инвестиций и бюджета капиталовложений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1D7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56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54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D7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1E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D0B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8"/>
              </w:tabs>
              <w:spacing w:after="0" w:line="370" w:lineRule="exact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Опрос,</w:t>
            </w:r>
          </w:p>
          <w:p w14:paraId="253C2C7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</w:tr>
      <w:tr w:rsidR="00120811" w:rsidRPr="00120811" w14:paraId="654AF7D3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6BA1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AFBE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Управление подготовкой и реализацией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4F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28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39B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E8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AA91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559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8"/>
              </w:tabs>
              <w:spacing w:after="0" w:line="370" w:lineRule="exact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Опрос,</w:t>
            </w:r>
          </w:p>
          <w:p w14:paraId="0055592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</w:tr>
      <w:tr w:rsidR="00120811" w:rsidRPr="00120811" w14:paraId="1BE69961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9C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026C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17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244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E2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E9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55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2268" w:type="dxa"/>
            <w:shd w:val="clear" w:color="auto" w:fill="auto"/>
          </w:tcPr>
          <w:p w14:paraId="765E54C2" w14:textId="77777777" w:rsidR="00120811" w:rsidRPr="00120811" w:rsidRDefault="00120811" w:rsidP="00120811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Согласно учебному плану: контрольная работа</w:t>
            </w:r>
          </w:p>
        </w:tc>
      </w:tr>
      <w:tr w:rsidR="00120811" w:rsidRPr="00120811" w14:paraId="45C1ECBF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DE4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156D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Итого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CE5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ADF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4FE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081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FBC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77,78</w:t>
            </w:r>
          </w:p>
          <w:p w14:paraId="469CDB5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5ED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</w:p>
        </w:tc>
      </w:tr>
    </w:tbl>
    <w:p w14:paraId="3BA43886" w14:textId="77777777" w:rsidR="00120811" w:rsidRPr="00120811" w:rsidRDefault="00120811" w:rsidP="00B63B3B">
      <w:pPr>
        <w:spacing w:after="0" w:line="240" w:lineRule="auto"/>
        <w:ind w:left="284" w:right="-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811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193E0E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1" w:name="_Toc160638105"/>
      <w:bookmarkStart w:id="22" w:name="_Toc161056219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семинаров, практических занятий</w:t>
      </w:r>
      <w:bookmarkEnd w:id="21"/>
      <w:bookmarkEnd w:id="22"/>
    </w:p>
    <w:p w14:paraId="316E5C9A" w14:textId="77777777" w:rsidR="00120811" w:rsidRPr="00120811" w:rsidRDefault="00120811" w:rsidP="001208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9"/>
        <w:gridCol w:w="4906"/>
        <w:gridCol w:w="2150"/>
      </w:tblGrid>
      <w:tr w:rsidR="00120811" w:rsidRPr="00120811" w14:paraId="37A6FD49" w14:textId="77777777" w:rsidTr="00AA403B">
        <w:tc>
          <w:tcPr>
            <w:tcW w:w="2836" w:type="dxa"/>
            <w:shd w:val="clear" w:color="auto" w:fill="auto"/>
            <w:vAlign w:val="center"/>
          </w:tcPr>
          <w:p w14:paraId="71E35EA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тем (разделов) дисциплины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AB31D49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7753A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</w:t>
            </w:r>
          </w:p>
          <w:p w14:paraId="70D14193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проведения</w:t>
            </w:r>
          </w:p>
          <w:p w14:paraId="26CD93A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</w:tr>
      <w:tr w:rsidR="00120811" w:rsidRPr="00120811" w14:paraId="3B222EDC" w14:textId="77777777" w:rsidTr="00AA403B">
        <w:tc>
          <w:tcPr>
            <w:tcW w:w="2836" w:type="dxa"/>
            <w:shd w:val="clear" w:color="auto" w:fill="auto"/>
          </w:tcPr>
          <w:p w14:paraId="1C4F9E2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1. Основы анализа инвестиционных проектов</w:t>
            </w:r>
          </w:p>
        </w:tc>
        <w:tc>
          <w:tcPr>
            <w:tcW w:w="5244" w:type="dxa"/>
            <w:shd w:val="clear" w:color="auto" w:fill="auto"/>
          </w:tcPr>
          <w:p w14:paraId="357326B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Проблемы интерпретации понятия «изменение стоимости денег во времени» и их отражение в инвестиционном анализе.</w:t>
            </w:r>
          </w:p>
          <w:p w14:paraId="1DA03D0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Основные концепции инвестиционного анализа.</w:t>
            </w:r>
          </w:p>
          <w:p w14:paraId="2752F304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2, 3.</w:t>
            </w:r>
          </w:p>
          <w:p w14:paraId="3441AB62" w14:textId="77777777" w:rsidR="00120811" w:rsidRPr="00120811" w:rsidRDefault="00120811" w:rsidP="00120811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56589AA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2031E085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347F1EB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0BCA2880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65807E0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0D70CAD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  <w:tr w:rsidR="00120811" w:rsidRPr="00120811" w14:paraId="0BBFCC8B" w14:textId="77777777" w:rsidTr="00AA403B">
        <w:tc>
          <w:tcPr>
            <w:tcW w:w="2836" w:type="dxa"/>
            <w:shd w:val="clear" w:color="auto" w:fill="auto"/>
          </w:tcPr>
          <w:p w14:paraId="296C93D3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2. Прогнозирование денежных потоков по этапам жизненного цикла</w:t>
            </w:r>
          </w:p>
          <w:p w14:paraId="456FE0B1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 проектов</w:t>
            </w:r>
          </w:p>
        </w:tc>
        <w:tc>
          <w:tcPr>
            <w:tcW w:w="5244" w:type="dxa"/>
            <w:shd w:val="clear" w:color="auto" w:fill="auto"/>
          </w:tcPr>
          <w:p w14:paraId="700BB460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Факторы, формирующие структуру денежных потоков в инвестиционных проектах.</w:t>
            </w:r>
          </w:p>
          <w:p w14:paraId="0C13AB0F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Особенности структуры денежных потоков в зависимости от характера инвестиционных проектов.</w:t>
            </w:r>
          </w:p>
          <w:p w14:paraId="69960C61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2-4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3C65CC5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Дискуссия,</w:t>
            </w:r>
          </w:p>
          <w:p w14:paraId="285CFD0C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тестирование,</w:t>
            </w:r>
          </w:p>
          <w:p w14:paraId="12648E3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выполнение</w:t>
            </w:r>
          </w:p>
          <w:p w14:paraId="36B10AE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расчетно-</w:t>
            </w:r>
          </w:p>
          <w:p w14:paraId="40FB425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аналитических</w:t>
            </w:r>
          </w:p>
          <w:p w14:paraId="022CCCF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Microsoft Sans Serif" w:hAnsi="Times New Roman" w:cs="Times New Roman"/>
                <w:lang w:eastAsia="ru-RU" w:bidi="ru-RU"/>
              </w:rPr>
              <w:t>заданий</w:t>
            </w:r>
          </w:p>
        </w:tc>
      </w:tr>
      <w:tr w:rsidR="00120811" w:rsidRPr="00120811" w14:paraId="5056B14B" w14:textId="77777777" w:rsidTr="00AA403B">
        <w:tc>
          <w:tcPr>
            <w:tcW w:w="2836" w:type="dxa"/>
            <w:shd w:val="clear" w:color="auto" w:fill="auto"/>
          </w:tcPr>
          <w:p w14:paraId="58169570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3. Методы оценки</w:t>
            </w:r>
          </w:p>
          <w:p w14:paraId="756FC93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финансовой</w:t>
            </w:r>
          </w:p>
          <w:p w14:paraId="5C86FDDF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жизнеспособности</w:t>
            </w:r>
          </w:p>
          <w:p w14:paraId="41C64B8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</w:t>
            </w:r>
          </w:p>
          <w:p w14:paraId="6F4C22A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проектов</w:t>
            </w:r>
          </w:p>
        </w:tc>
        <w:tc>
          <w:tcPr>
            <w:tcW w:w="5244" w:type="dxa"/>
            <w:shd w:val="clear" w:color="auto" w:fill="auto"/>
          </w:tcPr>
          <w:p w14:paraId="56DA4BB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Отличия динамических (финансовых) методов оценки доходности инвестиционных проектов от статических.</w:t>
            </w:r>
          </w:p>
          <w:p w14:paraId="0F98813B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Факторы, определяющие уровень чистой приведенной стоимости (NPV), внутреннего уровня доходности (IRR), индекса рентабельности (PI) и срока окупаемости инвестиций.</w:t>
            </w:r>
          </w:p>
          <w:p w14:paraId="68A279AA" w14:textId="77777777" w:rsidR="00120811" w:rsidRPr="00120811" w:rsidRDefault="00120811" w:rsidP="00120811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2-4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3C2268AB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Дискуссия,</w:t>
            </w:r>
          </w:p>
          <w:p w14:paraId="0F162FE8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тестирование,</w:t>
            </w:r>
          </w:p>
          <w:p w14:paraId="61388B34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выполнение</w:t>
            </w:r>
          </w:p>
          <w:p w14:paraId="5141455F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расчетно-</w:t>
            </w:r>
          </w:p>
          <w:p w14:paraId="500F348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аналитических</w:t>
            </w:r>
          </w:p>
          <w:p w14:paraId="725F629A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Microsoft Sans Serif" w:hAnsi="Times New Roman" w:cs="Times New Roman"/>
                <w:lang w:eastAsia="ru-RU" w:bidi="ru-RU"/>
              </w:rPr>
              <w:t>заданий</w:t>
            </w:r>
          </w:p>
        </w:tc>
      </w:tr>
      <w:tr w:rsidR="00120811" w:rsidRPr="00120811" w14:paraId="7905066C" w14:textId="77777777" w:rsidTr="00AA403B">
        <w:tc>
          <w:tcPr>
            <w:tcW w:w="2836" w:type="dxa"/>
            <w:shd w:val="clear" w:color="auto" w:fill="auto"/>
          </w:tcPr>
          <w:p w14:paraId="28DC741F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4. Аналитическое обоснование ставки дисконтирования</w:t>
            </w:r>
          </w:p>
        </w:tc>
        <w:tc>
          <w:tcPr>
            <w:tcW w:w="5244" w:type="dxa"/>
            <w:shd w:val="clear" w:color="auto" w:fill="auto"/>
          </w:tcPr>
          <w:p w14:paraId="2C5F95F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Отличия методов обоснования ставки дисконтирования, базирующихся на доходности: альтернативных вложений; собственной деятельности; средней отраслевой рентабельности деятельности; средневзвешенной стоимости капитала предприятия и/или проекта.</w:t>
            </w:r>
          </w:p>
          <w:p w14:paraId="6A09E4BF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Разбор и обсуждение ситуаций по анализу выбора ставки дисконтирования.</w:t>
            </w:r>
          </w:p>
          <w:p w14:paraId="18996B6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Анализ финансовых последствий применения различных методов обоснования ставки дисконтирования.</w:t>
            </w:r>
          </w:p>
          <w:p w14:paraId="50BAE7A0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1-5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2D54B35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Дискуссия,</w:t>
            </w:r>
          </w:p>
          <w:p w14:paraId="25714F73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тестирование,</w:t>
            </w:r>
          </w:p>
          <w:p w14:paraId="0701BAC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выполнение</w:t>
            </w:r>
          </w:p>
          <w:p w14:paraId="68665EF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расчетно-</w:t>
            </w:r>
          </w:p>
          <w:p w14:paraId="3A573128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аналитических</w:t>
            </w:r>
          </w:p>
          <w:p w14:paraId="3E05A12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заданий</w:t>
            </w:r>
          </w:p>
        </w:tc>
      </w:tr>
      <w:tr w:rsidR="00120811" w:rsidRPr="00120811" w14:paraId="2416000D" w14:textId="77777777" w:rsidTr="00AA403B">
        <w:tc>
          <w:tcPr>
            <w:tcW w:w="2836" w:type="dxa"/>
            <w:shd w:val="clear" w:color="auto" w:fill="auto"/>
          </w:tcPr>
          <w:p w14:paraId="50D45D9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5.Финансовое моделирование проектов как инструмент обоснования принимаемых решений</w:t>
            </w:r>
          </w:p>
        </w:tc>
        <w:tc>
          <w:tcPr>
            <w:tcW w:w="5244" w:type="dxa"/>
            <w:shd w:val="clear" w:color="auto" w:fill="auto"/>
          </w:tcPr>
          <w:p w14:paraId="7E17232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Моделирование финансовой устойчивости проекта</w:t>
            </w:r>
          </w:p>
          <w:p w14:paraId="58AD4D7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Структура финансовой модели проекта</w:t>
            </w:r>
          </w:p>
          <w:p w14:paraId="0B81991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3.Валидация финансовой модели</w:t>
            </w:r>
          </w:p>
          <w:p w14:paraId="05DAA614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2-4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302212E0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263AEB66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3D658198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7A298061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252EF31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15316C5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  <w:tr w:rsidR="00120811" w:rsidRPr="00120811" w14:paraId="3CCAEB65" w14:textId="77777777" w:rsidTr="00AA403B">
        <w:tc>
          <w:tcPr>
            <w:tcW w:w="2836" w:type="dxa"/>
            <w:shd w:val="clear" w:color="auto" w:fill="auto"/>
          </w:tcPr>
          <w:p w14:paraId="7B0CC04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6. Анализ уровня рисков инвестиционных проектов</w:t>
            </w:r>
          </w:p>
        </w:tc>
        <w:tc>
          <w:tcPr>
            <w:tcW w:w="5244" w:type="dxa"/>
            <w:shd w:val="clear" w:color="auto" w:fill="auto"/>
          </w:tcPr>
          <w:p w14:paraId="33391732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1.Преимущества и недостатки различных методов оценки уровня рисков и условия их корректного применения.</w:t>
            </w:r>
          </w:p>
          <w:p w14:paraId="303BA40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2.Преимущества и недостатки различных способов снижения рисков.</w:t>
            </w:r>
          </w:p>
          <w:p w14:paraId="7B1018E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1-5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33981B8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6D64DA24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51117796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26258D89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09B384A9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46F4EA3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  <w:tr w:rsidR="00120811" w:rsidRPr="00120811" w14:paraId="03BD6741" w14:textId="77777777" w:rsidTr="00AA403B">
        <w:tc>
          <w:tcPr>
            <w:tcW w:w="2836" w:type="dxa"/>
            <w:shd w:val="clear" w:color="auto" w:fill="auto"/>
          </w:tcPr>
          <w:p w14:paraId="4FB5553C" w14:textId="53CD5D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B63B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Аналитическое</w:t>
            </w:r>
          </w:p>
          <w:p w14:paraId="7A93CCF0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обоснование</w:t>
            </w:r>
          </w:p>
          <w:p w14:paraId="132A13D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структуры</w:t>
            </w:r>
          </w:p>
          <w:p w14:paraId="5047F44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финансирования</w:t>
            </w:r>
          </w:p>
          <w:p w14:paraId="7373F59A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инвестиций и</w:t>
            </w:r>
          </w:p>
          <w:p w14:paraId="42A207A9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</w:p>
          <w:p w14:paraId="5D0CBBD4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капиталовложений</w:t>
            </w:r>
          </w:p>
        </w:tc>
        <w:tc>
          <w:tcPr>
            <w:tcW w:w="5244" w:type="dxa"/>
            <w:shd w:val="clear" w:color="auto" w:fill="auto"/>
          </w:tcPr>
          <w:p w14:paraId="4C8EA143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1.Значение аналитического обоснования структуры финансирования инвестиций.</w:t>
            </w:r>
          </w:p>
          <w:p w14:paraId="16CD5ABD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2.Факторы, определяющие размер потребностей в финансировании инвестиций.</w:t>
            </w:r>
          </w:p>
          <w:p w14:paraId="5F1EBE81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3.Причины необходимости учета влияния «финансового рычага» при обосновании пакета финансирования.</w:t>
            </w:r>
          </w:p>
          <w:p w14:paraId="397F3D6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1-5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6163200F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32D1CD85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35C63AA3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10C45875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578240CB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3AFC7FBE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  <w:tr w:rsidR="00120811" w:rsidRPr="00120811" w14:paraId="26122053" w14:textId="77777777" w:rsidTr="00AA403B">
        <w:tc>
          <w:tcPr>
            <w:tcW w:w="2836" w:type="dxa"/>
            <w:shd w:val="clear" w:color="auto" w:fill="auto"/>
          </w:tcPr>
          <w:p w14:paraId="142EEA2E" w14:textId="3536D144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B63B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Управление подготовкой и реализацией</w:t>
            </w:r>
          </w:p>
          <w:p w14:paraId="66DA97B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</w:t>
            </w:r>
          </w:p>
          <w:p w14:paraId="6AFB1960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проектов</w:t>
            </w:r>
          </w:p>
        </w:tc>
        <w:tc>
          <w:tcPr>
            <w:tcW w:w="5244" w:type="dxa"/>
            <w:shd w:val="clear" w:color="auto" w:fill="auto"/>
          </w:tcPr>
          <w:p w14:paraId="3E09662B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 Методы прогнозирования объема капитальных вложений и потребности в</w:t>
            </w:r>
          </w:p>
          <w:p w14:paraId="09A167DA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стартовом или дополнительном оборотном</w:t>
            </w:r>
          </w:p>
          <w:p w14:paraId="1019BCB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капитале.</w:t>
            </w:r>
          </w:p>
          <w:p w14:paraId="4669538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 Сферы применения проектного</w:t>
            </w:r>
          </w:p>
          <w:p w14:paraId="51B651D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финансирования, особенности его организации в сравнении с финансированием проектов.</w:t>
            </w:r>
          </w:p>
          <w:p w14:paraId="5A6E58E1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3. Концептуальные основы финансового моделирования инвестиционных проектов. Раздел 8, источники 1-5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56549D48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0722C26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5B899F5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49B1F0D1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4A706E9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564EBF6A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</w:tbl>
    <w:p w14:paraId="206EC953" w14:textId="77777777" w:rsidR="00120811" w:rsidRPr="00120811" w:rsidRDefault="00120811" w:rsidP="001208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2E3F55" w14:textId="77777777" w:rsidR="00120811" w:rsidRPr="00120811" w:rsidRDefault="00120811" w:rsidP="00120811">
      <w:pPr>
        <w:keepNext/>
        <w:keepLines/>
        <w:numPr>
          <w:ilvl w:val="0"/>
          <w:numId w:val="23"/>
        </w:numPr>
        <w:tabs>
          <w:tab w:val="left" w:pos="567"/>
          <w:tab w:val="left" w:pos="1134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23" w:name="_Toc160638106"/>
      <w:bookmarkStart w:id="24" w:name="_Toc161056220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14:paraId="6A4072F9" w14:textId="77777777" w:rsidR="00120811" w:rsidRPr="00120811" w:rsidRDefault="00120811" w:rsidP="00120811">
      <w:pPr>
        <w:widowControl w:val="0"/>
        <w:numPr>
          <w:ilvl w:val="1"/>
          <w:numId w:val="11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5" w:name="_Toc160638107"/>
      <w:bookmarkStart w:id="26" w:name="_Toc161056221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14:paraId="4587A528" w14:textId="77777777" w:rsidR="00120811" w:rsidRPr="00120811" w:rsidRDefault="00120811" w:rsidP="00120811">
      <w:pPr>
        <w:widowControl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14:paraId="7FD7BC2E" w14:textId="77777777" w:rsidR="00120811" w:rsidRPr="00120811" w:rsidRDefault="00120811" w:rsidP="001208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6"/>
        <w:gridCol w:w="3402"/>
        <w:gridCol w:w="3255"/>
      </w:tblGrid>
      <w:tr w:rsidR="00120811" w:rsidRPr="00120811" w14:paraId="62DDB118" w14:textId="77777777" w:rsidTr="00B63B3B">
        <w:tc>
          <w:tcPr>
            <w:tcW w:w="3006" w:type="dxa"/>
            <w:shd w:val="clear" w:color="auto" w:fill="auto"/>
            <w:vAlign w:val="center"/>
          </w:tcPr>
          <w:p w14:paraId="125B29F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64FEDB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1391FE8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внеаудиторной самостоятельной работы</w:t>
            </w:r>
          </w:p>
        </w:tc>
      </w:tr>
      <w:tr w:rsidR="00120811" w:rsidRPr="00120811" w14:paraId="1FFDF4EF" w14:textId="77777777" w:rsidTr="00B63B3B">
        <w:tc>
          <w:tcPr>
            <w:tcW w:w="3006" w:type="dxa"/>
            <w:shd w:val="clear" w:color="auto" w:fill="auto"/>
          </w:tcPr>
          <w:p w14:paraId="6DDFC6D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1. Основы анализа инвестиционных проектов</w:t>
            </w:r>
          </w:p>
        </w:tc>
        <w:tc>
          <w:tcPr>
            <w:tcW w:w="3402" w:type="dxa"/>
            <w:shd w:val="clear" w:color="auto" w:fill="auto"/>
          </w:tcPr>
          <w:p w14:paraId="3CDB7614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Принцип дисконтирования: его экономический смысл и связь с концепцией изменения стоимости денег во времени.</w:t>
            </w:r>
          </w:p>
        </w:tc>
        <w:tc>
          <w:tcPr>
            <w:tcW w:w="3255" w:type="dxa"/>
            <w:shd w:val="clear" w:color="auto" w:fill="auto"/>
          </w:tcPr>
          <w:p w14:paraId="4A4DA69F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513ECD95" w14:textId="77777777" w:rsidTr="00B63B3B">
        <w:tc>
          <w:tcPr>
            <w:tcW w:w="3006" w:type="dxa"/>
            <w:shd w:val="clear" w:color="auto" w:fill="auto"/>
          </w:tcPr>
          <w:p w14:paraId="6CAA4020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2.Прогнозирование денежных потоков по этапам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жизненного цикла</w:t>
            </w:r>
            <w:r w:rsidRPr="00120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 проектов</w:t>
            </w:r>
          </w:p>
        </w:tc>
        <w:tc>
          <w:tcPr>
            <w:tcW w:w="3402" w:type="dxa"/>
            <w:shd w:val="clear" w:color="auto" w:fill="auto"/>
          </w:tcPr>
          <w:p w14:paraId="5A6AFA85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Методы прогнозирования поступлений и платежей.</w:t>
            </w:r>
          </w:p>
        </w:tc>
        <w:tc>
          <w:tcPr>
            <w:tcW w:w="3255" w:type="dxa"/>
            <w:shd w:val="clear" w:color="auto" w:fill="auto"/>
          </w:tcPr>
          <w:p w14:paraId="55199390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рекомендованной литературой. Выполнение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домашних заданий. Поиск информации в Интернете по заданной теме.</w:t>
            </w:r>
          </w:p>
        </w:tc>
      </w:tr>
      <w:tr w:rsidR="00120811" w:rsidRPr="00120811" w14:paraId="7F4E0C44" w14:textId="77777777" w:rsidTr="00B63B3B">
        <w:tc>
          <w:tcPr>
            <w:tcW w:w="3006" w:type="dxa"/>
            <w:shd w:val="clear" w:color="auto" w:fill="auto"/>
          </w:tcPr>
          <w:p w14:paraId="7161B7E6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Тема 3. Методы оценки финансовой жизнеспособности инвестиционных проектов</w:t>
            </w:r>
          </w:p>
        </w:tc>
        <w:tc>
          <w:tcPr>
            <w:tcW w:w="3402" w:type="dxa"/>
            <w:shd w:val="clear" w:color="auto" w:fill="auto"/>
          </w:tcPr>
          <w:p w14:paraId="4CD8EC8A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Правила отбора проектов для финансирования на основе критериев их чистой дисконтированной стоимости (NPV), внутреннего уровня доходности (IRR), индекса рентабельности (PI) и срока окупаемости инвестиций (РР).</w:t>
            </w:r>
          </w:p>
        </w:tc>
        <w:tc>
          <w:tcPr>
            <w:tcW w:w="3255" w:type="dxa"/>
            <w:shd w:val="clear" w:color="auto" w:fill="auto"/>
          </w:tcPr>
          <w:p w14:paraId="38F738E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2F995A22" w14:textId="77777777" w:rsidTr="00B63B3B">
        <w:tc>
          <w:tcPr>
            <w:tcW w:w="3006" w:type="dxa"/>
            <w:shd w:val="clear" w:color="auto" w:fill="auto"/>
          </w:tcPr>
          <w:p w14:paraId="7039888F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4. Аналитическое обоснование ставки дисконтирования</w:t>
            </w:r>
          </w:p>
        </w:tc>
        <w:tc>
          <w:tcPr>
            <w:tcW w:w="3402" w:type="dxa"/>
            <w:shd w:val="clear" w:color="auto" w:fill="auto"/>
          </w:tcPr>
          <w:p w14:paraId="6A38B987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Оценка влияния структуры и уровня рисков инвестиционных проектов на ставку дисконтирования.</w:t>
            </w:r>
          </w:p>
        </w:tc>
        <w:tc>
          <w:tcPr>
            <w:tcW w:w="3255" w:type="dxa"/>
            <w:shd w:val="clear" w:color="auto" w:fill="auto"/>
          </w:tcPr>
          <w:p w14:paraId="1D32595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2F1229F6" w14:textId="77777777" w:rsidTr="00B63B3B">
        <w:tc>
          <w:tcPr>
            <w:tcW w:w="3006" w:type="dxa"/>
            <w:shd w:val="clear" w:color="auto" w:fill="auto"/>
          </w:tcPr>
          <w:p w14:paraId="29239ECC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5. Финансовое моделирование проектов как инструмент обоснования принимаемых решений</w:t>
            </w:r>
          </w:p>
        </w:tc>
        <w:tc>
          <w:tcPr>
            <w:tcW w:w="3402" w:type="dxa"/>
            <w:shd w:val="clear" w:color="auto" w:fill="auto"/>
          </w:tcPr>
          <w:p w14:paraId="568FC6C8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Методика построения финансовой модели проекта</w:t>
            </w:r>
          </w:p>
        </w:tc>
        <w:tc>
          <w:tcPr>
            <w:tcW w:w="3255" w:type="dxa"/>
            <w:shd w:val="clear" w:color="auto" w:fill="auto"/>
          </w:tcPr>
          <w:p w14:paraId="64C9DC38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0E9F21F7" w14:textId="77777777" w:rsidTr="00B63B3B">
        <w:tc>
          <w:tcPr>
            <w:tcW w:w="3006" w:type="dxa"/>
            <w:shd w:val="clear" w:color="auto" w:fill="auto"/>
          </w:tcPr>
          <w:p w14:paraId="66E07F2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6. Анализ уровня рисков инвестиционных проектов</w:t>
            </w:r>
          </w:p>
        </w:tc>
        <w:tc>
          <w:tcPr>
            <w:tcW w:w="3402" w:type="dxa"/>
            <w:shd w:val="clear" w:color="auto" w:fill="auto"/>
          </w:tcPr>
          <w:p w14:paraId="4D7A211B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финансовых последствий воздействия различных видов рисков</w:t>
            </w:r>
          </w:p>
        </w:tc>
        <w:tc>
          <w:tcPr>
            <w:tcW w:w="3255" w:type="dxa"/>
            <w:shd w:val="clear" w:color="auto" w:fill="auto"/>
          </w:tcPr>
          <w:p w14:paraId="6154D5E8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06B593FD" w14:textId="77777777" w:rsidTr="00B63B3B">
        <w:tc>
          <w:tcPr>
            <w:tcW w:w="3006" w:type="dxa"/>
            <w:shd w:val="clear" w:color="auto" w:fill="auto"/>
          </w:tcPr>
          <w:p w14:paraId="09E6BDCD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7. Аналитическое обоснование структуры финансирования</w:t>
            </w:r>
          </w:p>
          <w:p w14:paraId="740C165F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инвестиций и бюджета</w:t>
            </w:r>
          </w:p>
          <w:p w14:paraId="0EC31D7F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капиталовложений</w:t>
            </w:r>
          </w:p>
        </w:tc>
        <w:tc>
          <w:tcPr>
            <w:tcW w:w="3402" w:type="dxa"/>
            <w:shd w:val="clear" w:color="auto" w:fill="auto"/>
          </w:tcPr>
          <w:p w14:paraId="6E4F42A9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Формирование портфеля инвестиционных проектов и бюджета капиталовложений</w:t>
            </w:r>
          </w:p>
        </w:tc>
        <w:tc>
          <w:tcPr>
            <w:tcW w:w="3255" w:type="dxa"/>
            <w:shd w:val="clear" w:color="auto" w:fill="auto"/>
          </w:tcPr>
          <w:p w14:paraId="71BD5011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64A5BBF1" w14:textId="77777777" w:rsidTr="00B63B3B">
        <w:tc>
          <w:tcPr>
            <w:tcW w:w="3006" w:type="dxa"/>
            <w:shd w:val="clear" w:color="auto" w:fill="auto"/>
          </w:tcPr>
          <w:p w14:paraId="7EFB157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8. Управление подготовкой и реализацией</w:t>
            </w:r>
          </w:p>
          <w:p w14:paraId="01737E2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</w:t>
            </w:r>
          </w:p>
          <w:p w14:paraId="46BB64D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проектов</w:t>
            </w:r>
          </w:p>
        </w:tc>
        <w:tc>
          <w:tcPr>
            <w:tcW w:w="3402" w:type="dxa"/>
            <w:shd w:val="clear" w:color="auto" w:fill="auto"/>
          </w:tcPr>
          <w:p w14:paraId="1E17D78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Пост-аудит результатов реализации инвестиционных проектов и инвестиционной политики предприятия.</w:t>
            </w:r>
          </w:p>
        </w:tc>
        <w:tc>
          <w:tcPr>
            <w:tcW w:w="3255" w:type="dxa"/>
            <w:shd w:val="clear" w:color="auto" w:fill="auto"/>
          </w:tcPr>
          <w:p w14:paraId="13B367E7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</w:tbl>
    <w:p w14:paraId="45280124" w14:textId="77777777" w:rsidR="00120811" w:rsidRPr="00120811" w:rsidRDefault="00120811" w:rsidP="00120811">
      <w:pPr>
        <w:widowControl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08DD5" w14:textId="77777777" w:rsidR="00120811" w:rsidRPr="00120811" w:rsidRDefault="00120811" w:rsidP="00120811">
      <w:pPr>
        <w:widowControl w:val="0"/>
        <w:numPr>
          <w:ilvl w:val="1"/>
          <w:numId w:val="11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7" w:name="_Toc160638108"/>
      <w:bookmarkStart w:id="28" w:name="_Toc161056222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вопросов, заданий, тем для подготовки к текущему контролю (согласно таблице 2)</w:t>
      </w:r>
      <w:bookmarkEnd w:id="27"/>
      <w:bookmarkEnd w:id="28"/>
    </w:p>
    <w:p w14:paraId="380DF05B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Учебным планом дисциплины предусмотрено выполнение студентами контрольной работы. </w:t>
      </w:r>
    </w:p>
    <w:p w14:paraId="09CAB3F2" w14:textId="77777777" w:rsidR="00120811" w:rsidRPr="00120811" w:rsidRDefault="00120811" w:rsidP="00120811">
      <w:pPr>
        <w:widowControl w:val="0"/>
        <w:tabs>
          <w:tab w:val="left" w:pos="1299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тем для выполнения контрольной работы:</w:t>
      </w:r>
    </w:p>
    <w:p w14:paraId="4065F912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Выполнение расчетов, отражающих особенности структуры денежных потоков в инвестиционных проектах, связанных с заменой оборудования, создание новых компаний и вложений в финансовые активы. Их влияние на методику анализа и оценку чистой приведенной стоимости проектов.</w:t>
      </w:r>
    </w:p>
    <w:p w14:paraId="2310FD2F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Оценить качество проработки ТЭО инвестиционного проекта и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целесообразность его финансирования (выбор отрасли - самостоятельно).</w:t>
      </w:r>
    </w:p>
    <w:p w14:paraId="5DCDBF27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оценку степени проработанности в ТЭО конкретных инвестиционных проектов разделов, посвященных оценке уровня рисков.</w:t>
      </w:r>
    </w:p>
    <w:p w14:paraId="392B1528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Сравнительный анализ 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 снижения инвестиционных рисков.</w:t>
      </w:r>
    </w:p>
    <w:p w14:paraId="44D77F24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 основных показателей инвестиционной эффективности проектов с применением «Альт-Инвест».</w:t>
      </w:r>
    </w:p>
    <w:p w14:paraId="1A35593A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финансовой модели инвестиционного проекта в среде MS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ACD50C" w14:textId="77777777" w:rsidR="00120811" w:rsidRPr="00120811" w:rsidRDefault="00120811" w:rsidP="0012081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бизнес-аналитики Факультета налогов, аудита и бизнес-анализа.</w:t>
      </w:r>
    </w:p>
    <w:p w14:paraId="0075F213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балльной оценки различных форм текущего контроля успеваемости</w:t>
      </w:r>
    </w:p>
    <w:p w14:paraId="47D465AB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3A4D35C0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посещаемости лекций, практических и семинарских занятий;</w:t>
      </w:r>
    </w:p>
    <w:p w14:paraId="3F13E9E1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7A00427D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выполнения заданий для самостоятельной работы;</w:t>
      </w:r>
    </w:p>
    <w:p w14:paraId="7703A8DF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результатов экспресс-контроля в течение семестра.</w:t>
      </w:r>
    </w:p>
    <w:p w14:paraId="62726FC4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Критерии </w:t>
      </w:r>
      <w:proofErr w:type="spellStart"/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бально</w:t>
      </w:r>
      <w:proofErr w:type="spellEnd"/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B369CAD" w14:textId="77777777" w:rsidR="00120811" w:rsidRPr="00120811" w:rsidRDefault="00120811" w:rsidP="00120811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9" w:name="_Toc160638109"/>
      <w:bookmarkStart w:id="30" w:name="_Toc161056223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14:paraId="592576F5" w14:textId="77777777" w:rsidR="00120811" w:rsidRPr="00120811" w:rsidRDefault="00120811" w:rsidP="0012081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1743E" w14:textId="77777777" w:rsidR="00120811" w:rsidRPr="00120811" w:rsidRDefault="00120811" w:rsidP="0012081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8E51CD5" w14:textId="77777777" w:rsidR="00120811" w:rsidRPr="00120811" w:rsidRDefault="00120811" w:rsidP="001208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Таблица 6</w:t>
      </w:r>
    </w:p>
    <w:tbl>
      <w:tblPr>
        <w:tblW w:w="100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2374"/>
        <w:gridCol w:w="2482"/>
        <w:gridCol w:w="2772"/>
      </w:tblGrid>
      <w:tr w:rsidR="00120811" w:rsidRPr="00120811" w14:paraId="76E46675" w14:textId="77777777" w:rsidTr="002E60F8">
        <w:trPr>
          <w:trHeight w:val="475"/>
        </w:trPr>
        <w:tc>
          <w:tcPr>
            <w:tcW w:w="2374" w:type="dxa"/>
            <w:shd w:val="clear" w:color="auto" w:fill="auto"/>
          </w:tcPr>
          <w:p w14:paraId="588FD498" w14:textId="77777777" w:rsidR="00120811" w:rsidRPr="00120811" w:rsidRDefault="00120811" w:rsidP="002E60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374" w:type="dxa"/>
          </w:tcPr>
          <w:p w14:paraId="20DBB46C" w14:textId="77777777" w:rsidR="00120811" w:rsidRPr="00120811" w:rsidRDefault="00120811" w:rsidP="002E60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482" w:type="dxa"/>
          </w:tcPr>
          <w:p w14:paraId="27A5479C" w14:textId="77777777" w:rsidR="00120811" w:rsidRPr="00120811" w:rsidRDefault="00120811" w:rsidP="002E6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72" w:type="dxa"/>
            <w:shd w:val="clear" w:color="auto" w:fill="auto"/>
          </w:tcPr>
          <w:p w14:paraId="0AB9043E" w14:textId="77777777" w:rsidR="00120811" w:rsidRPr="00120811" w:rsidRDefault="00120811" w:rsidP="002E60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7F270E" w:rsidRPr="00B201F7" w14:paraId="49998336" w14:textId="77777777" w:rsidTr="005E6262">
        <w:trPr>
          <w:trHeight w:val="6330"/>
        </w:trPr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FC03F" w14:textId="0481D558" w:rsidR="00E21EC8" w:rsidRDefault="007F270E" w:rsidP="00E2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ПК-4 </w:t>
            </w:r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(2023 </w:t>
            </w:r>
            <w:proofErr w:type="spellStart"/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14:paraId="19DC042F" w14:textId="3E677456" w:rsidR="007F270E" w:rsidRPr="00B201F7" w:rsidRDefault="00E21EC8" w:rsidP="00E21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1E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Способен к анализу, систематизации, интерпретации и оценке рыночного потенциала в целях эффективного управления гостиничными проектами, в том числе с применением профессиональных автоматизированных программ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AB4D" w14:textId="7D230E9B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B85648" w14:textId="62275499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E553D1" w14:textId="07889180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429280" w14:textId="144AF945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49810B" w14:textId="4016DCD7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993985" w14:textId="4DC31788" w:rsidR="007F270E" w:rsidRPr="00B201F7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317A" w14:textId="189A95E2" w:rsidR="007F270E" w:rsidRPr="00B201F7" w:rsidRDefault="007F270E" w:rsidP="007F270E">
            <w:pPr>
              <w:spacing w:after="0" w:line="240" w:lineRule="auto"/>
              <w:ind w:left="360" w:hanging="39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1.</w:t>
            </w: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60E30A48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инструменты и методы принятия решений, основанные на технологиях статистического моделирования и прогнозирования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  <w:p w14:paraId="010E5AD4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194070DF" w14:textId="7989E782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вырабатывать адекватные управленческие решения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</w:tc>
        <w:tc>
          <w:tcPr>
            <w:tcW w:w="2772" w:type="dxa"/>
            <w:shd w:val="clear" w:color="auto" w:fill="auto"/>
          </w:tcPr>
          <w:p w14:paraId="2D2DC769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1</w:t>
            </w:r>
          </w:p>
          <w:p w14:paraId="5047C842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Используя следующие данные:</w:t>
            </w:r>
          </w:p>
          <w:p w14:paraId="6CDA5FE5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Активы: </w:t>
            </w:r>
          </w:p>
          <w:p w14:paraId="109DBED1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внеоборотные – 45 687 тыс. руб., </w:t>
            </w:r>
          </w:p>
          <w:p w14:paraId="0EAE1DB0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запасы и затраты незавершенного производства – 25 553 тыс. руб., дебиторская задолженность -221 266 тыс. руб.,</w:t>
            </w:r>
          </w:p>
          <w:p w14:paraId="48B5A089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денежные средства, и ликвидные финансовые вложения – 1 498 тыс. руб.</w:t>
            </w:r>
          </w:p>
          <w:p w14:paraId="7ADC7910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Пассивы: долгосрочные обязательства – 102 306 тыс. руб.,</w:t>
            </w:r>
          </w:p>
          <w:p w14:paraId="771D5E15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краткосрочные кредиты и займы – 150 088 тыс. руб., </w:t>
            </w:r>
          </w:p>
          <w:p w14:paraId="3CAF54D3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– 11 400 тыс. руб., </w:t>
            </w:r>
          </w:p>
          <w:p w14:paraId="2D55EC9C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 и резервы – 30 210 тыс. руб.</w:t>
            </w:r>
          </w:p>
          <w:p w14:paraId="5462DADD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а) проведите анализ ликвидности баланса и выполнение условий абсолютной, текущей и перспективной ликвидности;</w:t>
            </w:r>
          </w:p>
          <w:p w14:paraId="6F7320FB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б) проанализируйте обеспеченность экономического субъекта собственными оборотными средствами. </w:t>
            </w:r>
          </w:p>
          <w:p w14:paraId="5836CE69" w14:textId="2EC52F13" w:rsidR="007F270E" w:rsidRPr="00B201F7" w:rsidRDefault="007F270E" w:rsidP="007F270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Сделайте выводы.</w:t>
            </w:r>
          </w:p>
        </w:tc>
      </w:tr>
      <w:tr w:rsidR="007F270E" w:rsidRPr="00B201F7" w14:paraId="1DC5C6CD" w14:textId="77777777" w:rsidTr="005E6262">
        <w:trPr>
          <w:trHeight w:val="420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DED6C" w14:textId="77777777" w:rsidR="007F270E" w:rsidRPr="00A54B6E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07C6" w14:textId="444EACD2" w:rsidR="007F270E" w:rsidRPr="00B201F7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технологий управления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lastRenderedPageBreak/>
              <w:t>доходами и ценообразования гостиничных предприятий в том числе с применением современных технологий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2451" w14:textId="77777777" w:rsidR="007F270E" w:rsidRPr="00B201F7" w:rsidRDefault="007F270E" w:rsidP="007F270E">
            <w:pPr>
              <w:spacing w:after="0" w:line="240" w:lineRule="auto"/>
              <w:ind w:left="360" w:hanging="35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lastRenderedPageBreak/>
              <w:t>2.</w:t>
            </w: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342804FA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управления доходами и ценообразованием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гостиничных предприятий, в том числе с применением современных технологий. </w:t>
            </w:r>
          </w:p>
          <w:p w14:paraId="7E53C495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30B53E49" w14:textId="1387653A" w:rsidR="007F270E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обосновывать решения по управлению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доходами и ценообразованием гостиничных предприятий, в том числе с применением современных технологий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E9911F8" w14:textId="53D66380" w:rsidR="007F270E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72" w:type="dxa"/>
            <w:shd w:val="clear" w:color="auto" w:fill="auto"/>
          </w:tcPr>
          <w:p w14:paraId="7B01E8DB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2</w:t>
            </w:r>
          </w:p>
          <w:p w14:paraId="134F01B6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Экономический субъект располагает свободными денежными средствами в размере 10000 тыс. руб. на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трехлетний срок. Принимается решение инвестировать указанную сумму по одному из альтернативных вариантов вложений:</w:t>
            </w:r>
          </w:p>
          <w:p w14:paraId="5901692D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вносятся на депозитный счет банка с ежегодным начислением процентов по ставке 8 %;</w:t>
            </w:r>
          </w:p>
          <w:p w14:paraId="262CB6D2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передаются юридическому лицу в качестве ссуды, при этом на полученную сумму ежегодно начисляется 10 %;</w:t>
            </w:r>
          </w:p>
          <w:p w14:paraId="1C6E571B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помещаются на депозитный счет банка с ежеквартальным начислением процентов по ставке 8,7 % годовых;</w:t>
            </w:r>
          </w:p>
          <w:p w14:paraId="50105EDB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помещаются на депозитный счет банка с беспрерывным начислением процентов по ставке 7,5 % годовых.</w:t>
            </w:r>
          </w:p>
          <w:p w14:paraId="7153252B" w14:textId="1F13CC4E" w:rsidR="007F270E" w:rsidRPr="00B201F7" w:rsidRDefault="007F270E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Не учитывая уровень риска, определите наилучший вариант вложения средств.</w:t>
            </w:r>
          </w:p>
        </w:tc>
      </w:tr>
      <w:tr w:rsidR="003F14A7" w:rsidRPr="00B201F7" w14:paraId="5A69D209" w14:textId="77777777" w:rsidTr="005E6262">
        <w:trPr>
          <w:trHeight w:val="315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925F7" w14:textId="77777777" w:rsidR="003F14A7" w:rsidRPr="00A54B6E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5AF0" w14:textId="1C16CADF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>3.</w:t>
            </w:r>
            <w:r w:rsidRPr="00777715">
              <w:t xml:space="preserve">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825397" w14:textId="77777777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5E9F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Знать:</w:t>
            </w:r>
          </w:p>
          <w:p w14:paraId="3134EC67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565E01F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77CDA00B" w14:textId="3F952C93" w:rsidR="003F14A7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навыки реализации выбранной конкурентной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</w:tc>
        <w:tc>
          <w:tcPr>
            <w:tcW w:w="2772" w:type="dxa"/>
            <w:shd w:val="clear" w:color="auto" w:fill="auto"/>
          </w:tcPr>
          <w:p w14:paraId="784E7B94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3</w:t>
            </w:r>
          </w:p>
          <w:p w14:paraId="75E7C463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инвестиционный проект, связанный с выводом на рынок нового продукта. Проект требует первоначальных капитальных вложений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оборудование в сумме 50 млн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Срок реализации инвестиционного проекта 5 лет, приобретенное оборудование линейно амортизируется в течение этого срока.</w:t>
            </w:r>
          </w:p>
          <w:p w14:paraId="57661242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Ожидается,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проекта </w:t>
            </w:r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позволит ежегодно производить по 80 тыс. единиц продукции, </w:t>
            </w:r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которую планируется реализовать по цене 1100 </w:t>
            </w:r>
            <w:proofErr w:type="spellStart"/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за штуку.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Удельные переменные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затраты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 производство единицы продукции планируются на уровне 600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., а прогнозное значение постоянных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затрат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составляет 20 млн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в год. Предполагается, ставка налога на прибыль по планируемой деятельности равна нулю. Требуемая норма доходности инвестиционного проекта составляет 20 % годовых.</w:t>
            </w:r>
          </w:p>
          <w:p w14:paraId="01D75768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Оценить следующие критические параметры объема продаж для проекта:</w:t>
            </w:r>
          </w:p>
          <w:p w14:paraId="3D40D3B3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операционной безубыточности (минимальный объем продаж, при котором операционный денежный поток, получаемый компанией, равен нулю);</w:t>
            </w:r>
          </w:p>
          <w:p w14:paraId="7B06463A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бухгалтерской безубыточности (минимальный объем продаж, при котором бухгалтерская прибыль, получаемая компанией равна нулю);</w:t>
            </w:r>
          </w:p>
          <w:p w14:paraId="3AC12BD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финансовой безубыточности (минимальный объем продаж, при котором операционные денежные потоки обеспечивают минимальный уровень требуемой доходности, а NPV проекта равно нулю).</w:t>
            </w:r>
          </w:p>
          <w:p w14:paraId="2681BE2F" w14:textId="1FBC7C74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Составить прогноз доходов и расходов по проекту и оценить его эффективность при объеме продаж, соответствующем каждой из рассчитанных точек безубыточности.</w:t>
            </w:r>
          </w:p>
        </w:tc>
      </w:tr>
      <w:tr w:rsidR="003F14A7" w:rsidRPr="00B201F7" w14:paraId="6CAF1402" w14:textId="77777777" w:rsidTr="005E6262">
        <w:trPr>
          <w:trHeight w:val="225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100B3" w14:textId="77777777" w:rsidR="003F14A7" w:rsidRPr="00A54B6E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A406" w14:textId="11552EEA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t>Находит и оценивает новые рыночные возможности, формулирует бизнес-идеи, способствующие развитию предприятий сферы гостеприимства различных форм собственности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B1C0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Знать:</w:t>
            </w:r>
          </w:p>
          <w:p w14:paraId="333AD28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72AADB88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5A256194" w14:textId="1FB4D87C" w:rsidR="003F14A7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оценивать 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</w:tc>
        <w:tc>
          <w:tcPr>
            <w:tcW w:w="2772" w:type="dxa"/>
            <w:shd w:val="clear" w:color="auto" w:fill="auto"/>
          </w:tcPr>
          <w:p w14:paraId="068AD46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4</w:t>
            </w:r>
          </w:p>
          <w:p w14:paraId="1703E3DE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два альтернативных инвестиционных проекта. Денежные потоки, ожидаемые от каждого из проектов, представлены </w:t>
            </w:r>
            <w:r w:rsidRPr="00287EA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таблице 1.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Требуемая доходность обоих проектов составляет 12% годовых. Оценить индекс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доходности обоих проектов, сделать вывод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 том,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какой из проектов компания выберет на основе сравнения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эти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 показателей. Какой из проектов компания выбрала бы, ориентируясь на критерий чистой текущей стоимости?</w:t>
            </w:r>
          </w:p>
          <w:p w14:paraId="0B496AB5" w14:textId="77777777" w:rsidR="003F14A7" w:rsidRPr="00AA403B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 денежных потоков инвестиционного проекта</w:t>
            </w:r>
          </w:p>
          <w:p w14:paraId="1A8F57EE" w14:textId="77777777" w:rsidR="003F14A7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82D0574" w14:textId="77777777" w:rsidR="003F14A7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236EB43" w14:textId="77777777" w:rsidR="003F14A7" w:rsidRPr="00287EAB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Таблица 1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958"/>
              <w:gridCol w:w="958"/>
            </w:tblGrid>
            <w:tr w:rsidR="003F14A7" w:rsidRPr="00BE5E36" w14:paraId="1A94C542" w14:textId="77777777" w:rsidTr="00736B80">
              <w:tc>
                <w:tcPr>
                  <w:tcW w:w="336" w:type="dxa"/>
                </w:tcPr>
                <w:p w14:paraId="4FEC450D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958" w:type="dxa"/>
                </w:tcPr>
                <w:p w14:paraId="3621EA27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Проект А</w:t>
                  </w:r>
                </w:p>
                <w:p w14:paraId="4E209942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) </w:t>
                  </w:r>
                </w:p>
                <w:p w14:paraId="53A45091" w14:textId="77777777" w:rsidR="003F14A7" w:rsidRPr="00287EAB" w:rsidRDefault="003F14A7" w:rsidP="003F14A7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(тыс. у.е.)</w:t>
                  </w:r>
                </w:p>
              </w:tc>
              <w:tc>
                <w:tcPr>
                  <w:tcW w:w="958" w:type="dxa"/>
                </w:tcPr>
                <w:p w14:paraId="61B3B17A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Проект В</w:t>
                  </w:r>
                </w:p>
                <w:p w14:paraId="45AC7740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) </w:t>
                  </w:r>
                </w:p>
                <w:p w14:paraId="0467BB9A" w14:textId="77777777" w:rsidR="003F14A7" w:rsidRPr="00287EAB" w:rsidRDefault="003F14A7" w:rsidP="003F14A7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(тыс. у.е.)</w:t>
                  </w:r>
                </w:p>
              </w:tc>
            </w:tr>
            <w:tr w:rsidR="003F14A7" w14:paraId="6D0943EE" w14:textId="77777777" w:rsidTr="00736B80">
              <w:tc>
                <w:tcPr>
                  <w:tcW w:w="336" w:type="dxa"/>
                </w:tcPr>
                <w:p w14:paraId="5860454C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8" w:type="dxa"/>
                </w:tcPr>
                <w:p w14:paraId="004F6A07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-4300</w:t>
                  </w:r>
                </w:p>
              </w:tc>
              <w:tc>
                <w:tcPr>
                  <w:tcW w:w="958" w:type="dxa"/>
                </w:tcPr>
                <w:p w14:paraId="01A333DD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-500</w:t>
                  </w:r>
                </w:p>
              </w:tc>
            </w:tr>
            <w:tr w:rsidR="003F14A7" w14:paraId="2C611D97" w14:textId="77777777" w:rsidTr="00736B80">
              <w:tc>
                <w:tcPr>
                  <w:tcW w:w="336" w:type="dxa"/>
                </w:tcPr>
                <w:p w14:paraId="177FF4D7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14:paraId="22E0A03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1300</w:t>
                  </w:r>
                </w:p>
              </w:tc>
              <w:tc>
                <w:tcPr>
                  <w:tcW w:w="958" w:type="dxa"/>
                </w:tcPr>
                <w:p w14:paraId="1E6F3C1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3F14A7" w14:paraId="18D1C017" w14:textId="77777777" w:rsidTr="00736B80">
              <w:tc>
                <w:tcPr>
                  <w:tcW w:w="336" w:type="dxa"/>
                </w:tcPr>
                <w:p w14:paraId="24B8FE87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14:paraId="68093E42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958" w:type="dxa"/>
                </w:tcPr>
                <w:p w14:paraId="45A6532D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3F14A7" w14:paraId="1507CD51" w14:textId="77777777" w:rsidTr="00736B80">
              <w:tc>
                <w:tcPr>
                  <w:tcW w:w="336" w:type="dxa"/>
                </w:tcPr>
                <w:p w14:paraId="41C2E48F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14:paraId="6CC7103F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1600</w:t>
                  </w:r>
                </w:p>
              </w:tc>
              <w:tc>
                <w:tcPr>
                  <w:tcW w:w="958" w:type="dxa"/>
                </w:tcPr>
                <w:p w14:paraId="2BC739F9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F14A7" w14:paraId="6F4F472F" w14:textId="77777777" w:rsidTr="00736B80">
              <w:tc>
                <w:tcPr>
                  <w:tcW w:w="336" w:type="dxa"/>
                </w:tcPr>
                <w:p w14:paraId="675C5751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8" w:type="dxa"/>
                </w:tcPr>
                <w:p w14:paraId="5C8EB5C9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2100</w:t>
                  </w:r>
                </w:p>
              </w:tc>
              <w:tc>
                <w:tcPr>
                  <w:tcW w:w="958" w:type="dxa"/>
                </w:tcPr>
                <w:p w14:paraId="69E0C76B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671D5E14" w14:textId="4F6AC4D1" w:rsidR="003F14A7" w:rsidRDefault="003F14A7" w:rsidP="003F14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 xml:space="preserve">                                       </w:t>
            </w:r>
          </w:p>
        </w:tc>
      </w:tr>
      <w:tr w:rsidR="003F14A7" w:rsidRPr="00B201F7" w14:paraId="25B8AAD4" w14:textId="77777777" w:rsidTr="007F270E">
        <w:trPr>
          <w:trHeight w:val="3390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8DE24" w14:textId="77777777" w:rsidR="003F14A7" w:rsidRPr="00A54B6E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07FB" w14:textId="7BE7339B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E21EC8" w:rsidRPr="00E21EC8">
              <w:rPr>
                <w:rFonts w:ascii="Times New Roman" w:hAnsi="Times New Roman" w:cs="Times New Roman"/>
                <w:sz w:val="24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  <w:r w:rsidRPr="0077771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30E9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Знать:</w:t>
            </w:r>
          </w:p>
          <w:p w14:paraId="09D43D5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2E417B7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0D622086" w14:textId="212A1D55" w:rsidR="003F14A7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  <w:tc>
          <w:tcPr>
            <w:tcW w:w="2772" w:type="dxa"/>
            <w:shd w:val="clear" w:color="auto" w:fill="auto"/>
          </w:tcPr>
          <w:p w14:paraId="3EB15F11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5</w:t>
            </w:r>
          </w:p>
          <w:p w14:paraId="3598E9D7" w14:textId="77777777" w:rsidR="003F14A7" w:rsidRPr="00120811" w:rsidRDefault="003F14A7" w:rsidP="003F14A7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Целевая структура капитала компании предусматривает соотношение 50 % собственный капитал и 50 % заемный капитал. На следующий год компания планирует получение чистой прибыли в размере 300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из которых 50 % будет выплачено в виде дивидендов. Остальные 50 % будут реинвестированы.</w:t>
            </w:r>
          </w:p>
          <w:p w14:paraId="464FAEB4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 настоящее время цена собственного капитала составляет16 %, но она вырастет до 17 %, если компания решит провести дополнительную эмиссию акций (такая возможность имеется).</w:t>
            </w:r>
          </w:p>
          <w:p w14:paraId="79EE01CF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Компания может привлекать заемные средства на следующих условиях:</w:t>
            </w:r>
          </w:p>
          <w:p w14:paraId="3AC85AE9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до 1 </w:t>
            </w:r>
            <w:proofErr w:type="spellStart"/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млн.руб</w:t>
            </w:r>
            <w:proofErr w:type="spellEnd"/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. под 14 % годовых,</w:t>
            </w:r>
          </w:p>
          <w:p w14:paraId="33546819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свыше - под 16 % годовых.</w:t>
            </w:r>
          </w:p>
          <w:p w14:paraId="482A5D8D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Требуется:</w:t>
            </w:r>
          </w:p>
          <w:p w14:paraId="1C53B53A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Рассчитать WACC для меняющихся условий привлечения капитала.</w:t>
            </w:r>
          </w:p>
          <w:p w14:paraId="525C4517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Построить график зависимости цены капитала от объема финансирования.</w:t>
            </w:r>
          </w:p>
          <w:p w14:paraId="08865D5F" w14:textId="38D36716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Прокомментируйте, насколько обосновано использовать WACC в качестве ставки дисконтирования при оценке инвестиционного проекта. Какие дополнительные факторы могут быть приняты во внимание.</w:t>
            </w:r>
          </w:p>
        </w:tc>
      </w:tr>
      <w:tr w:rsidR="003F14A7" w:rsidRPr="00120811" w14:paraId="44AE4109" w14:textId="77777777" w:rsidTr="002E60F8">
        <w:trPr>
          <w:trHeight w:val="765"/>
        </w:trPr>
        <w:tc>
          <w:tcPr>
            <w:tcW w:w="2374" w:type="dxa"/>
            <w:vMerge w:val="restart"/>
            <w:shd w:val="clear" w:color="auto" w:fill="auto"/>
          </w:tcPr>
          <w:p w14:paraId="0A1B4000" w14:textId="6F2FE2C4" w:rsidR="003F14A7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54B6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ПК-4 </w:t>
            </w:r>
            <w:r w:rsidR="00E21EC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(2024 </w:t>
            </w:r>
            <w:proofErr w:type="spellStart"/>
            <w:r w:rsidR="00E21EC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г.п</w:t>
            </w:r>
            <w:proofErr w:type="spellEnd"/>
            <w:r w:rsidR="00E21EC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.)</w:t>
            </w:r>
          </w:p>
          <w:p w14:paraId="333B8F97" w14:textId="155436CC" w:rsidR="003F14A7" w:rsidRPr="00120811" w:rsidRDefault="00E21EC8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к анализу, систематизации, интерпретации и оценке рыночного потенциала в целях эффективного управления бизнес-проектами в индустрии гостеприимства, в том числе с применением профессиональных автоматизированных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4" w:type="dxa"/>
          </w:tcPr>
          <w:p w14:paraId="0F005BB7" w14:textId="2A640CD3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1.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1BCB3660" w14:textId="77777777" w:rsidR="003F14A7" w:rsidRPr="00120811" w:rsidRDefault="003F14A7" w:rsidP="003F14A7">
            <w:pPr>
              <w:numPr>
                <w:ilvl w:val="0"/>
                <w:numId w:val="38"/>
              </w:numPr>
              <w:spacing w:after="0" w:line="240" w:lineRule="auto"/>
              <w:ind w:left="251" w:hanging="28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5DF1D1DF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инструменты и методы принятия решений, основанные на технологиях статистического моделирования и прогнозирования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  <w:p w14:paraId="210D3F6A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1446927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вырабатывать адекватные управленческие решения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основанные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</w:tc>
        <w:tc>
          <w:tcPr>
            <w:tcW w:w="2772" w:type="dxa"/>
            <w:shd w:val="clear" w:color="auto" w:fill="auto"/>
          </w:tcPr>
          <w:p w14:paraId="4AF2F6A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1</w:t>
            </w:r>
          </w:p>
          <w:p w14:paraId="65EDF76E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Используя следующие данные:</w:t>
            </w:r>
          </w:p>
          <w:p w14:paraId="753A13B8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Активы: </w:t>
            </w:r>
          </w:p>
          <w:p w14:paraId="5013751A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внеоборотные – 45 687 тыс. руб., </w:t>
            </w:r>
          </w:p>
          <w:p w14:paraId="158038A5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запасы и затраты незавершенного производства – 25 553 тыс. руб., дебиторская задолженность -221 266 тыс. руб.,</w:t>
            </w:r>
          </w:p>
          <w:p w14:paraId="7309CF61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денежные средства, и ликвидные финансовые вложения – 1 498 тыс. руб.</w:t>
            </w:r>
          </w:p>
          <w:p w14:paraId="5A65BA57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Пассивы: долгосрочные обязательства – 102 306 тыс. руб.,</w:t>
            </w:r>
          </w:p>
          <w:p w14:paraId="0BAA906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краткосрочные кредиты и займы – 150 088 тыс. руб., </w:t>
            </w:r>
          </w:p>
          <w:p w14:paraId="29733988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– 11 400 тыс. руб., </w:t>
            </w:r>
          </w:p>
          <w:p w14:paraId="4472D605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 и резервы – 30 210 тыс. руб.</w:t>
            </w:r>
          </w:p>
          <w:p w14:paraId="04895FD4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а) проведите анализ ликвидности баланса и выполнение условий абсолютной, текущей и перспективной ликвидности;</w:t>
            </w:r>
          </w:p>
          <w:p w14:paraId="252DEB9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б) проанализируйте обеспеченность экономического субъекта собственными оборотными средствами. </w:t>
            </w:r>
          </w:p>
          <w:p w14:paraId="5FB88409" w14:textId="6DB47DDC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Сделайте выводы.</w:t>
            </w:r>
          </w:p>
        </w:tc>
      </w:tr>
      <w:tr w:rsidR="003F14A7" w:rsidRPr="00120811" w14:paraId="231605F3" w14:textId="77777777" w:rsidTr="002E60F8">
        <w:trPr>
          <w:trHeight w:val="70"/>
        </w:trPr>
        <w:tc>
          <w:tcPr>
            <w:tcW w:w="2374" w:type="dxa"/>
            <w:vMerge/>
            <w:shd w:val="clear" w:color="auto" w:fill="auto"/>
          </w:tcPr>
          <w:p w14:paraId="6C01C218" w14:textId="77777777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</w:tcPr>
          <w:p w14:paraId="1A800C08" w14:textId="732A3EAA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</w:t>
            </w:r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3D5A4561" w14:textId="77777777" w:rsidR="003F14A7" w:rsidRPr="00120811" w:rsidRDefault="003F14A7" w:rsidP="003F14A7">
            <w:pPr>
              <w:numPr>
                <w:ilvl w:val="0"/>
                <w:numId w:val="38"/>
              </w:numPr>
              <w:spacing w:after="0" w:line="240" w:lineRule="auto"/>
              <w:ind w:left="109" w:hanging="1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4B24761A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управления доходами и ценообразованием гостиничных предприятий, в том числе с применением современных технологий. </w:t>
            </w:r>
          </w:p>
          <w:p w14:paraId="50D39172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5F7F9FA0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обосновывать решения по управлению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доходами и ценообразованием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гостиничных предприятий, в том числе с применением современных технологий</w:t>
            </w:r>
          </w:p>
        </w:tc>
        <w:tc>
          <w:tcPr>
            <w:tcW w:w="2772" w:type="dxa"/>
            <w:shd w:val="clear" w:color="auto" w:fill="auto"/>
          </w:tcPr>
          <w:p w14:paraId="7F599310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2</w:t>
            </w:r>
          </w:p>
          <w:p w14:paraId="2A6BD2DD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Экономический субъект располагает свободными денежными средствами в размере 10000 тыс. руб. на трехлетний срок. Принимается решение инвестировать указанную сумму по одному из альтернативных вариантов вложений:</w:t>
            </w:r>
          </w:p>
          <w:p w14:paraId="0585310B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вносятся на депозитный счет банка с ежегодным начислением процентов по ставке 8 %;</w:t>
            </w:r>
          </w:p>
          <w:p w14:paraId="61B734C8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средства передаются юридическому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лицу в качестве ссуды, при этом на полученную сумму ежегодно начисляется 10 %;</w:t>
            </w:r>
          </w:p>
          <w:p w14:paraId="4C70C8ED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помещаются на депозитный счет банка с ежеквартальным начислением процентов по ставке 8,7 % годовых;</w:t>
            </w:r>
          </w:p>
          <w:p w14:paraId="1DD917FF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помещаются на депозитный счет банка с беспрерывным начислением процентов по ставке 7,5 % годовых.</w:t>
            </w:r>
          </w:p>
          <w:p w14:paraId="4BE1736D" w14:textId="2C7A5AB1" w:rsidR="003F14A7" w:rsidRPr="00120811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Не учитывая уровень риска, определите наилучший вариант вложения средств.</w:t>
            </w:r>
          </w:p>
        </w:tc>
      </w:tr>
      <w:tr w:rsidR="003F14A7" w:rsidRPr="00120811" w14:paraId="18B58ED0" w14:textId="77777777" w:rsidTr="002E60F8">
        <w:trPr>
          <w:trHeight w:val="93"/>
        </w:trPr>
        <w:tc>
          <w:tcPr>
            <w:tcW w:w="2374" w:type="dxa"/>
            <w:vMerge/>
            <w:shd w:val="clear" w:color="auto" w:fill="auto"/>
          </w:tcPr>
          <w:p w14:paraId="1EEEFD97" w14:textId="77777777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5A2E" w14:textId="5E731C44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765C3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Знать:</w:t>
            </w:r>
          </w:p>
          <w:p w14:paraId="7D77B58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747B7453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3F2A793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навыки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условиях нестабильной рыночной среды.</w:t>
            </w:r>
          </w:p>
        </w:tc>
        <w:tc>
          <w:tcPr>
            <w:tcW w:w="2772" w:type="dxa"/>
            <w:shd w:val="clear" w:color="auto" w:fill="auto"/>
          </w:tcPr>
          <w:p w14:paraId="7A47174A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3</w:t>
            </w:r>
          </w:p>
          <w:p w14:paraId="14556A85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инвестиционный проект, связанный с выводом на рынок нового продукта. Проект требует первоначальных капитальных вложений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оборудование в сумме 50 млн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Срок реализации инвестиционного проекта 5 лет, приобретенное оборудование линейно амортизируется в течение этого срока.</w:t>
            </w:r>
          </w:p>
          <w:p w14:paraId="2BE434E1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Ожидается,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проекта </w:t>
            </w:r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позволит ежегодно производить по 80 тыс. единиц продукции, которую планируется реализовать по цене 1100 </w:t>
            </w:r>
            <w:proofErr w:type="spellStart"/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за штуку.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Удельные переменные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затраты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 производство единицы продукции планируются на уровне 600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., а прогнозное значение постоянных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затрат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составляет 20 млн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 в год.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Предполагается, ставка налога на прибыль по планируемой деятельности равна нулю. Требуемая норма доходности инвестиционного проекта составляет 20 % годовых.</w:t>
            </w:r>
          </w:p>
          <w:p w14:paraId="6CCD56EE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Оценить следующие критические параметры объема продаж для проекта:</w:t>
            </w:r>
          </w:p>
          <w:p w14:paraId="1C8CD556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операционной безубыточности (минимальный объем продаж, при котором операционный денежный поток, получаемый компанией, равен нулю);</w:t>
            </w:r>
          </w:p>
          <w:p w14:paraId="61E0F4DE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бухгалтерской безубыточности (минимальный объем продаж, при котором бухгалтерская прибыль, получаемая компанией равна нулю);</w:t>
            </w:r>
          </w:p>
          <w:p w14:paraId="0E1EE46F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финансовой безубыточности (минимальный объем продаж, при котором операционные денежные потоки обеспечивают минимальный уровень требуемой доходности, а NPV проекта равно нулю).</w:t>
            </w:r>
          </w:p>
          <w:p w14:paraId="055493C5" w14:textId="522E2C7F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Составить прогноз доходов и расходов по проекту и оценить его эффективность при объеме продаж, соответствующем каждой из рассчитанных точек безубыточности.</w:t>
            </w:r>
          </w:p>
        </w:tc>
      </w:tr>
      <w:tr w:rsidR="003F14A7" w:rsidRPr="00120811" w14:paraId="65EE1239" w14:textId="77777777" w:rsidTr="002E60F8">
        <w:trPr>
          <w:trHeight w:val="98"/>
        </w:trPr>
        <w:tc>
          <w:tcPr>
            <w:tcW w:w="2374" w:type="dxa"/>
            <w:vMerge/>
            <w:shd w:val="clear" w:color="auto" w:fill="auto"/>
          </w:tcPr>
          <w:p w14:paraId="0834756B" w14:textId="77777777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31A8" w14:textId="4C31135C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и оценивает новые рыночные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возможности, формулирует бизнес-идеи, способствующие развитию предприятий сферы гостеприимства различных форм собственности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D42E52E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EE5CE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 Знать:</w:t>
            </w:r>
          </w:p>
          <w:p w14:paraId="25A316B5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рыночные возможности,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7CAAF5C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45A456FF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оценивать 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4CAA3DFE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shd w:val="clear" w:color="auto" w:fill="auto"/>
          </w:tcPr>
          <w:p w14:paraId="45DA4DC7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4</w:t>
            </w:r>
          </w:p>
          <w:p w14:paraId="62E6A355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два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альтернативных инвестиционных проекта. Денежные потоки, ожидаемые от каждого из проектов, представлены </w:t>
            </w:r>
            <w:r w:rsidRPr="00287EA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таблице 1.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Требуемая доходность обоих проектов составляет 12% годовых. Оценить индекс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доходности обоих проектов, сделать вывод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 том,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какой из проектов компания выберет на основе сравнения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эти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 показателей. Какой из проектов компания выбрала бы, ориентируясь на критерий чистой текущей стоимости?</w:t>
            </w:r>
          </w:p>
          <w:p w14:paraId="4514DE21" w14:textId="77777777" w:rsidR="003F14A7" w:rsidRPr="00AA403B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 денежных потоков инвестиционного проекта</w:t>
            </w:r>
          </w:p>
          <w:p w14:paraId="4C9A6131" w14:textId="77777777" w:rsidR="003F14A7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98F8066" w14:textId="77777777" w:rsidR="003F14A7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713D9C99" w14:textId="77777777" w:rsidR="003F14A7" w:rsidRPr="00287EAB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Таблица 1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958"/>
              <w:gridCol w:w="958"/>
            </w:tblGrid>
            <w:tr w:rsidR="003F14A7" w:rsidRPr="00BE5E36" w14:paraId="7B8A87BB" w14:textId="77777777" w:rsidTr="00736B80">
              <w:tc>
                <w:tcPr>
                  <w:tcW w:w="336" w:type="dxa"/>
                </w:tcPr>
                <w:p w14:paraId="63AD87BA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958" w:type="dxa"/>
                </w:tcPr>
                <w:p w14:paraId="133CC503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Проект А</w:t>
                  </w:r>
                </w:p>
                <w:p w14:paraId="1D5EC0C9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) </w:t>
                  </w:r>
                </w:p>
                <w:p w14:paraId="57169771" w14:textId="77777777" w:rsidR="003F14A7" w:rsidRPr="00287EAB" w:rsidRDefault="003F14A7" w:rsidP="003F14A7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(тыс. у.е.)</w:t>
                  </w:r>
                </w:p>
              </w:tc>
              <w:tc>
                <w:tcPr>
                  <w:tcW w:w="958" w:type="dxa"/>
                </w:tcPr>
                <w:p w14:paraId="18BC9B47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Проект В</w:t>
                  </w:r>
                </w:p>
                <w:p w14:paraId="169DA260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) </w:t>
                  </w:r>
                </w:p>
                <w:p w14:paraId="386AFD77" w14:textId="77777777" w:rsidR="003F14A7" w:rsidRPr="00287EAB" w:rsidRDefault="003F14A7" w:rsidP="003F14A7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(тыс. у.е.)</w:t>
                  </w:r>
                </w:p>
              </w:tc>
            </w:tr>
            <w:tr w:rsidR="003F14A7" w14:paraId="55F24CF3" w14:textId="77777777" w:rsidTr="00736B80">
              <w:tc>
                <w:tcPr>
                  <w:tcW w:w="336" w:type="dxa"/>
                </w:tcPr>
                <w:p w14:paraId="0C861868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8" w:type="dxa"/>
                </w:tcPr>
                <w:p w14:paraId="0F6310D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-4300</w:t>
                  </w:r>
                </w:p>
              </w:tc>
              <w:tc>
                <w:tcPr>
                  <w:tcW w:w="958" w:type="dxa"/>
                </w:tcPr>
                <w:p w14:paraId="6689F7BF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-500</w:t>
                  </w:r>
                </w:p>
              </w:tc>
            </w:tr>
            <w:tr w:rsidR="003F14A7" w14:paraId="5DA9E7D1" w14:textId="77777777" w:rsidTr="00736B80">
              <w:tc>
                <w:tcPr>
                  <w:tcW w:w="336" w:type="dxa"/>
                </w:tcPr>
                <w:p w14:paraId="4B7EFC10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14:paraId="6198E054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1300</w:t>
                  </w:r>
                </w:p>
              </w:tc>
              <w:tc>
                <w:tcPr>
                  <w:tcW w:w="958" w:type="dxa"/>
                </w:tcPr>
                <w:p w14:paraId="40E2F3A5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3F14A7" w14:paraId="6D58C62F" w14:textId="77777777" w:rsidTr="00736B80">
              <w:tc>
                <w:tcPr>
                  <w:tcW w:w="336" w:type="dxa"/>
                </w:tcPr>
                <w:p w14:paraId="5A2F25D3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14:paraId="5DCAF4E1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958" w:type="dxa"/>
                </w:tcPr>
                <w:p w14:paraId="4E2144CA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3F14A7" w14:paraId="7D226405" w14:textId="77777777" w:rsidTr="00736B80">
              <w:tc>
                <w:tcPr>
                  <w:tcW w:w="336" w:type="dxa"/>
                </w:tcPr>
                <w:p w14:paraId="01B7D9E3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14:paraId="052E80A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1600</w:t>
                  </w:r>
                </w:p>
              </w:tc>
              <w:tc>
                <w:tcPr>
                  <w:tcW w:w="958" w:type="dxa"/>
                </w:tcPr>
                <w:p w14:paraId="640A606F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F14A7" w14:paraId="7AE4799F" w14:textId="77777777" w:rsidTr="00736B80">
              <w:tc>
                <w:tcPr>
                  <w:tcW w:w="336" w:type="dxa"/>
                </w:tcPr>
                <w:p w14:paraId="2B63FF57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8" w:type="dxa"/>
                </w:tcPr>
                <w:p w14:paraId="36477942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2100</w:t>
                  </w:r>
                </w:p>
              </w:tc>
              <w:tc>
                <w:tcPr>
                  <w:tcW w:w="958" w:type="dxa"/>
                </w:tcPr>
                <w:p w14:paraId="6F03ABD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3FC7900D" w14:textId="2A1AC837" w:rsidR="003F14A7" w:rsidRPr="00287EAB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 xml:space="preserve">                                       </w:t>
            </w:r>
          </w:p>
        </w:tc>
      </w:tr>
      <w:tr w:rsidR="003F14A7" w:rsidRPr="00120811" w14:paraId="2CF3DA0D" w14:textId="77777777" w:rsidTr="002E60F8">
        <w:trPr>
          <w:trHeight w:val="132"/>
        </w:trPr>
        <w:tc>
          <w:tcPr>
            <w:tcW w:w="2374" w:type="dxa"/>
            <w:vMerge/>
            <w:shd w:val="clear" w:color="auto" w:fill="auto"/>
          </w:tcPr>
          <w:p w14:paraId="793DFAD5" w14:textId="77777777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AD52" w14:textId="3E28F929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0B04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Знать:</w:t>
            </w:r>
          </w:p>
          <w:p w14:paraId="610D6554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59F52F4A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2E2419AD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  <w:tc>
          <w:tcPr>
            <w:tcW w:w="2772" w:type="dxa"/>
            <w:shd w:val="clear" w:color="auto" w:fill="auto"/>
          </w:tcPr>
          <w:p w14:paraId="772578B0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5</w:t>
            </w:r>
          </w:p>
          <w:p w14:paraId="7393E4E1" w14:textId="77777777" w:rsidR="003F14A7" w:rsidRPr="00120811" w:rsidRDefault="003F14A7" w:rsidP="003F14A7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Целевая структура капитала компании предусматривает соотношение 50 % собственный капитал и 50 % заемный капитал. На следующий год компания планирует получение чистой прибыли в размере 300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из которых 50 % будет выплачено в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виде дивидендов. Остальные 50 % будут реинвестированы.</w:t>
            </w:r>
          </w:p>
          <w:p w14:paraId="0BC09024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 настоящее время цена собственного капитала составляет16 %, но она вырастет до 17 %, если компания решит провести дополнительную эмиссию акций (такая возможность имеется).</w:t>
            </w:r>
          </w:p>
          <w:p w14:paraId="7566670D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Компания может привлекать заемные средства на следующих условиях:</w:t>
            </w:r>
          </w:p>
          <w:p w14:paraId="748C63D7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до 1 </w:t>
            </w:r>
            <w:proofErr w:type="spellStart"/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млн.руб</w:t>
            </w:r>
            <w:proofErr w:type="spellEnd"/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. под 14 % годовых,</w:t>
            </w:r>
          </w:p>
          <w:p w14:paraId="48DF34B4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свыше - под 16 % годовых.</w:t>
            </w:r>
          </w:p>
          <w:p w14:paraId="35F5B223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Требуется:</w:t>
            </w:r>
          </w:p>
          <w:p w14:paraId="2DBFACE7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Рассчитать WACC для меняющихся условий привлечения капитала.</w:t>
            </w:r>
          </w:p>
          <w:p w14:paraId="2D58D8A2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Построить график зависимости цены капитала от объема финансирования.</w:t>
            </w:r>
          </w:p>
          <w:p w14:paraId="4B8E4B84" w14:textId="447B99F7" w:rsidR="003F14A7" w:rsidRPr="00120811" w:rsidRDefault="003F14A7" w:rsidP="003F1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Прокомментируйте, насколько обосновано использовать WACC в качестве ставки дисконтирования при оценке инвестиционного проекта. Какие дополнительные факторы могут быть приняты во внимание.</w:t>
            </w:r>
          </w:p>
        </w:tc>
      </w:tr>
      <w:tr w:rsidR="003F14A7" w:rsidRPr="00120811" w14:paraId="1A694D58" w14:textId="77777777" w:rsidTr="002E60F8">
        <w:trPr>
          <w:trHeight w:val="1123"/>
        </w:trPr>
        <w:tc>
          <w:tcPr>
            <w:tcW w:w="2374" w:type="dxa"/>
            <w:vMerge w:val="restart"/>
            <w:shd w:val="clear" w:color="auto" w:fill="auto"/>
          </w:tcPr>
          <w:p w14:paraId="216E6FFF" w14:textId="77777777" w:rsidR="00E21EC8" w:rsidRDefault="003F14A7" w:rsidP="003F14A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ОПК-5. </w:t>
            </w:r>
          </w:p>
          <w:p w14:paraId="2200E90F" w14:textId="757B9776" w:rsidR="003F14A7" w:rsidRPr="00120811" w:rsidRDefault="00E21EC8" w:rsidP="003F14A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</w:t>
            </w:r>
            <w:r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эффективность управленческих решений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4" w:type="dxa"/>
          </w:tcPr>
          <w:p w14:paraId="17F9B11B" w14:textId="1C65EE73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610C0550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1.Знать:</w:t>
            </w:r>
          </w:p>
          <w:p w14:paraId="2534CA38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питания.</w:t>
            </w:r>
          </w:p>
          <w:p w14:paraId="753E9F5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E745E2A" w14:textId="77777777" w:rsidR="003F14A7" w:rsidRPr="00120811" w:rsidRDefault="003F14A7" w:rsidP="003F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определять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питания.</w:t>
            </w:r>
          </w:p>
        </w:tc>
        <w:tc>
          <w:tcPr>
            <w:tcW w:w="2772" w:type="dxa"/>
            <w:shd w:val="clear" w:color="auto" w:fill="auto"/>
          </w:tcPr>
          <w:p w14:paraId="514D780E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</w:p>
          <w:p w14:paraId="2403823C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Используя отчетность об устойчивом развитии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Alean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Family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Resor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202_ год.</w:t>
            </w:r>
          </w:p>
          <w:p w14:paraId="35A806C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Требуется:</w:t>
            </w:r>
          </w:p>
          <w:p w14:paraId="0A189EA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Охарактеризовать социальные индикаторы устойчивого развития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Alean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Family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Resor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D8AC2B5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Провести сравнительный анализ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социальных индикаторов устойчивого развития с другими экономическими субъектами отрасли.</w:t>
            </w:r>
          </w:p>
          <w:p w14:paraId="7F5C7E61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Предложить направления стратегического социального развития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Alean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Family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Resor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F14A7" w:rsidRPr="00120811" w14:paraId="5EB914BF" w14:textId="77777777" w:rsidTr="002E60F8">
        <w:trPr>
          <w:trHeight w:val="2824"/>
        </w:trPr>
        <w:tc>
          <w:tcPr>
            <w:tcW w:w="2374" w:type="dxa"/>
            <w:vMerge/>
            <w:shd w:val="clear" w:color="auto" w:fill="auto"/>
          </w:tcPr>
          <w:p w14:paraId="54C8F76B" w14:textId="77777777" w:rsidR="003F14A7" w:rsidRPr="00120811" w:rsidRDefault="003F14A7" w:rsidP="003F14A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</w:tcPr>
          <w:p w14:paraId="3CC8A487" w14:textId="73DFB7DF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785CB50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179962D3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работ по разработке и внедрению экономической стратегии организаций сферы гостеприимства и общественного питания.</w:t>
            </w:r>
          </w:p>
          <w:p w14:paraId="7271029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47DD8DC" w14:textId="77777777" w:rsidR="003F14A7" w:rsidRPr="00120811" w:rsidRDefault="003F14A7" w:rsidP="003F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и осуществлять основные направления работ по разработке и внедрению экономической стратегии организаций сферы гостеприимства и общественного питания.</w:t>
            </w:r>
          </w:p>
        </w:tc>
        <w:tc>
          <w:tcPr>
            <w:tcW w:w="2772" w:type="dxa"/>
            <w:shd w:val="clear" w:color="auto" w:fill="auto"/>
          </w:tcPr>
          <w:p w14:paraId="1AF56723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Задание 2.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Используя финансовую и нефинансовую информацию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Oz</w:t>
            </w:r>
            <w:r w:rsidRPr="003759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Hotelc</w:t>
            </w:r>
            <w:proofErr w:type="spellEnd"/>
            <w:r w:rsidRPr="003759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Resorts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3825CE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Проведите анализ стейкхолдеров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модели Митчелла,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Агла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Вуда.</w:t>
            </w:r>
          </w:p>
          <w:p w14:paraId="4B3272FD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Выделите основные группы стейкхолдеров и их ключевые интересы.</w:t>
            </w:r>
          </w:p>
          <w:p w14:paraId="69723DC8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Проведите анализ результатов деятельности экономического субъекта.</w:t>
            </w:r>
          </w:p>
        </w:tc>
      </w:tr>
      <w:tr w:rsidR="003F14A7" w:rsidRPr="00120811" w14:paraId="1A5B83D8" w14:textId="77777777" w:rsidTr="002E60F8">
        <w:trPr>
          <w:trHeight w:val="273"/>
        </w:trPr>
        <w:tc>
          <w:tcPr>
            <w:tcW w:w="2374" w:type="dxa"/>
            <w:vMerge/>
            <w:shd w:val="clear" w:color="auto" w:fill="auto"/>
          </w:tcPr>
          <w:p w14:paraId="7D5DBD39" w14:textId="77777777" w:rsidR="003F14A7" w:rsidRPr="00120811" w:rsidRDefault="003F14A7" w:rsidP="003F14A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</w:tcPr>
          <w:p w14:paraId="10312BBF" w14:textId="3469A4C8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4967F190" w14:textId="77777777" w:rsidR="003F14A7" w:rsidRPr="00120811" w:rsidRDefault="003F14A7" w:rsidP="003F14A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33AAFD7A" w14:textId="77777777" w:rsidR="003F14A7" w:rsidRPr="00120811" w:rsidRDefault="003F14A7" w:rsidP="003F1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механизмы о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цен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ки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экономическ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ой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эффективност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41CAF4D5" w14:textId="77777777" w:rsidR="003F14A7" w:rsidRPr="00120811" w:rsidRDefault="003F14A7" w:rsidP="003F1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</w:p>
          <w:p w14:paraId="221F5C1C" w14:textId="77777777" w:rsidR="003F14A7" w:rsidRPr="00120811" w:rsidRDefault="003F14A7" w:rsidP="003F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</w:p>
        </w:tc>
        <w:tc>
          <w:tcPr>
            <w:tcW w:w="2772" w:type="dxa"/>
            <w:shd w:val="clear" w:color="auto" w:fill="auto"/>
          </w:tcPr>
          <w:p w14:paraId="281D51A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</w:p>
          <w:p w14:paraId="07D21EF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Моделирование бизнес-процессов устойчивого развития экономических субъектов. </w:t>
            </w:r>
          </w:p>
          <w:p w14:paraId="22FB363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Используя отчетность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Alean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Family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Resor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провести анализ требований стейкхолдеров в части определения путей его инновационного развития.</w:t>
            </w:r>
          </w:p>
        </w:tc>
      </w:tr>
    </w:tbl>
    <w:p w14:paraId="3AE6BC75" w14:textId="77777777" w:rsidR="003F14A7" w:rsidRDefault="003F14A7" w:rsidP="00120811">
      <w:pPr>
        <w:tabs>
          <w:tab w:val="left" w:pos="9214"/>
          <w:tab w:val="left" w:pos="93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</w:p>
    <w:p w14:paraId="2D4A73B0" w14:textId="7C78A1DE" w:rsidR="00120811" w:rsidRPr="00120811" w:rsidRDefault="00120811" w:rsidP="00120811">
      <w:pPr>
        <w:tabs>
          <w:tab w:val="left" w:pos="9214"/>
          <w:tab w:val="left" w:pos="93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 xml:space="preserve">Оценка по дисциплине может выполняться на основе среднего балла по всем компетенциям формируемым дисциплиной. </w:t>
      </w:r>
    </w:p>
    <w:p w14:paraId="1C44E176" w14:textId="77777777" w:rsidR="00120811" w:rsidRPr="00120811" w:rsidRDefault="00120811" w:rsidP="00120811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Основными формами текущего контроля знаний в рамках второго раздела</w:t>
      </w:r>
      <w:r w:rsidRPr="00120811">
        <w:rPr>
          <w:rFonts w:ascii="Times New Roman" w:eastAsia="Times New Roman" w:hAnsi="Times New Roman" w:cs="Times New Roman"/>
          <w:b/>
          <w:bCs/>
          <w:iCs/>
          <w:noProof/>
          <w:sz w:val="24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 xml:space="preserve">дисциплины 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являются: </w:t>
      </w: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обсуждение вынесенных в планах семинарских занятий дискуссионных тем и вопросов; решение бизнес-кейсов и их обсуждение с точки зрения умения формулировать выводы, вносить рекомендации и принимать управленческие решения; обсуждение законодательных, правовых и нормативных актов. </w:t>
      </w:r>
    </w:p>
    <w:p w14:paraId="198A1A07" w14:textId="77777777" w:rsidR="00120811" w:rsidRPr="00120811" w:rsidRDefault="00120811" w:rsidP="001208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в ходе решения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кейсовых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следует обязательно сопровождать пояснениями, обобщениями и выводами, показывающими комплексность </w:t>
      </w:r>
      <w:r w:rsidRPr="001208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анализа и финансового моделирования инвестиционных проектов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Выводы должны содержать конкретные рекомендации или разработанные мероприятия по повышению устойчивой деятельности экономического субъекта. </w:t>
      </w:r>
    </w:p>
    <w:p w14:paraId="62152DD2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1" w:name="_Toc194131523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самостоятельных работ</w:t>
      </w:r>
      <w:bookmarkEnd w:id="31"/>
    </w:p>
    <w:p w14:paraId="618BC2BB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семестра проводятся самостоятельные работы обучающихся – контрольная работа. Контрольная работа выполняется с использованием функций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СПАРК, СПС КонсультантПлюс, СПС Гарант, либо иными методами по выбору обучающегося, что дает отличия в количественных результатах решения и требует обоснования выбора метода, принятых ограничений и соответствующих выводов.</w:t>
      </w:r>
    </w:p>
    <w:p w14:paraId="49BA59EC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D189259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Примерный перечень вопросов для подготовки к зачету:</w:t>
      </w:r>
    </w:p>
    <w:p w14:paraId="02B30B1F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Концепция денежных потоков и причины ее применения в инвестиционном анализе.</w:t>
      </w:r>
    </w:p>
    <w:p w14:paraId="29BE4CE0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альтернативной доходности вложений и ее значение для оценки достаточности уровня доходности инвестиционных проектов.</w:t>
      </w:r>
    </w:p>
    <w:p w14:paraId="0497F217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соотношения риска и доходности вложений.</w:t>
      </w:r>
    </w:p>
    <w:p w14:paraId="542F1620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изменения стоимости денег во времени и ее прикладные аспекты в инвестиционном анализе</w:t>
      </w:r>
    </w:p>
    <w:p w14:paraId="2D70A530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дисконтирования: его экономический смысл и связь с концепцией изменения стоимости денег во времени.</w:t>
      </w:r>
    </w:p>
    <w:p w14:paraId="557DFAED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ТЭО инвестиционных проектов и характеристика основных его разделов.</w:t>
      </w:r>
    </w:p>
    <w:p w14:paraId="5D1043CB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жизненного цикла инвестиционных проектов, этапы их осуществления и содержание аналитических процедур на каждом из них.</w:t>
      </w:r>
    </w:p>
    <w:p w14:paraId="54059996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денежных потоков и их отличие от бухгалтерских показателей доходов, затрат и прибыли.</w:t>
      </w:r>
    </w:p>
    <w:p w14:paraId="75E1FD56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доходов и расходов (поступлений и платежей) по этапам инвестиционных проектов и факторы, определяющие их величину.</w:t>
      </w:r>
    </w:p>
    <w:p w14:paraId="79C0B104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структуры денежных потоков в зависимости от характера инвестиционных проектов.</w:t>
      </w:r>
    </w:p>
    <w:p w14:paraId="7053F27E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прогнозирования поступлений и платежей.</w:t>
      </w:r>
    </w:p>
    <w:p w14:paraId="5F8AB858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методы оценки эффективности вложений капитала.</w:t>
      </w:r>
    </w:p>
    <w:p w14:paraId="67CEE973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Динамические (финансовые) методы оценки доходности инвестиционных проектов.</w:t>
      </w:r>
    </w:p>
    <w:p w14:paraId="07DEC6AF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отбора проектов для финансирования на основе критериев их чистой дисконтированной стоимости (NPV), внутреннего уровня доходности (IRR), индекса рентабельности (PI) и срока окупаемости инвестиций (РР).</w:t>
      </w:r>
    </w:p>
    <w:p w14:paraId="0878DC41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концепции изменения стоимости денег во времени для обоснования ставки дисконтирования.</w:t>
      </w:r>
    </w:p>
    <w:p w14:paraId="1FA65154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обоснования ставки дисконтирования: доходность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альтернативных вложений; доходность собственной деятельности; средняя отраслевая доходность деятельности, кумулятивные методы; средневзвешенная стоимость капитала предприятия и/или проекта.</w:t>
      </w:r>
    </w:p>
    <w:p w14:paraId="4A8AC155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определения требуемой доходности на собственный капитал (стоимости собственных средств) и стоимости долгового финансирования.</w:t>
      </w:r>
    </w:p>
    <w:p w14:paraId="4827AE19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Отличия номинальной и реальной стоимости заемных источников средств, методика определения.</w:t>
      </w:r>
    </w:p>
    <w:p w14:paraId="354ED537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влияния структуры и уровня рисков инвестиционных проектов на ставку дисконтирования.</w:t>
      </w:r>
    </w:p>
    <w:p w14:paraId="2C567A8B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учета влияния инфляции через ставку дисконтирования.</w:t>
      </w:r>
    </w:p>
    <w:p w14:paraId="0CA7FEFD" w14:textId="77777777" w:rsidR="00120811" w:rsidRPr="00120811" w:rsidRDefault="00120811" w:rsidP="00120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EDF73E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сформированности компетенций обучающихся -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Приказ от 23.03.2017 №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B32DC5D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3CC9A1" w14:textId="5FE3B20A" w:rsidR="00120811" w:rsidRPr="002E60F8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2" w:name="_Toc160638110"/>
      <w:bookmarkStart w:id="33" w:name="_Toc161056224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основной и дополнительной учебной литературы, необходимой для освоения дисциплины</w:t>
      </w:r>
      <w:bookmarkEnd w:id="32"/>
      <w:bookmarkEnd w:id="33"/>
      <w:r w:rsidR="002E60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60F8" w:rsidRPr="00E54A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сквозной список литературы по пункту</w:t>
      </w:r>
    </w:p>
    <w:p w14:paraId="5C100A6A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Нормативно-правовые акты</w:t>
      </w:r>
    </w:p>
    <w:p w14:paraId="6E6C780B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 xml:space="preserve">Гражданский кодекс Российской Федерации (часть первая) от 30.11.1994 N 51-ФЗ (ред. от 02.11.2013), (в ред. Федеральных законов от 30.12.2004 </w:t>
      </w:r>
      <w:hyperlink r:id="rId10" w:history="1">
        <w:r w:rsidRPr="00B216AC">
          <w:rPr>
            <w:sz w:val="28"/>
            <w:szCs w:val="28"/>
            <w:lang w:eastAsia="ru-RU"/>
          </w:rPr>
          <w:t>N 213-ФЗ</w:t>
        </w:r>
      </w:hyperlink>
      <w:r w:rsidRPr="00B216AC">
        <w:rPr>
          <w:sz w:val="28"/>
          <w:szCs w:val="28"/>
          <w:lang w:eastAsia="ru-RU"/>
        </w:rPr>
        <w:t xml:space="preserve">, от 03.06.2006 </w:t>
      </w:r>
      <w:hyperlink r:id="rId11" w:history="1">
        <w:r w:rsidRPr="00B216AC">
          <w:rPr>
            <w:sz w:val="28"/>
            <w:szCs w:val="28"/>
            <w:lang w:eastAsia="ru-RU"/>
          </w:rPr>
          <w:t>N 73-ФЗ</w:t>
        </w:r>
      </w:hyperlink>
      <w:r w:rsidRPr="00B216AC">
        <w:rPr>
          <w:sz w:val="28"/>
          <w:szCs w:val="28"/>
          <w:lang w:eastAsia="ru-RU"/>
        </w:rPr>
        <w:t xml:space="preserve">, от 04.12.2006 </w:t>
      </w:r>
      <w:hyperlink r:id="rId12" w:history="1">
        <w:r w:rsidRPr="00B216AC">
          <w:rPr>
            <w:sz w:val="28"/>
            <w:szCs w:val="28"/>
            <w:lang w:eastAsia="ru-RU"/>
          </w:rPr>
          <w:t>N 201-ФЗ</w:t>
        </w:r>
      </w:hyperlink>
      <w:r w:rsidRPr="00B216AC">
        <w:rPr>
          <w:sz w:val="28"/>
          <w:szCs w:val="28"/>
          <w:lang w:eastAsia="ru-RU"/>
        </w:rPr>
        <w:t>).</w:t>
      </w:r>
    </w:p>
    <w:p w14:paraId="524641A5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>Налоговый кодекс Российской Федерации (часть первая) от 31.07.1998 N 146-ФЗ (ред. от 28.12.2013). Налоговый кодекс Российской Федерации (часть вторая) от 05.08.2000 N 117-ФЗ (ред. от 28.12.2013).</w:t>
      </w:r>
    </w:p>
    <w:p w14:paraId="6C513653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>Федеральный закон от 06.12.2011 N 402-ФЗ (ред. от 28.12.2013) "О бухгалтерском учете».</w:t>
      </w:r>
    </w:p>
    <w:p w14:paraId="029DF0C3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 xml:space="preserve">Распоряжение Правительства Российской Федерации от 5 мая 2017 г. </w:t>
      </w:r>
      <w:r w:rsidRPr="00B216AC">
        <w:rPr>
          <w:sz w:val="28"/>
          <w:szCs w:val="28"/>
          <w:lang w:eastAsia="ru-RU"/>
        </w:rPr>
        <w:lastRenderedPageBreak/>
        <w:t>№ 876-р «Концепция развития публичной нефинансовой отчетности».</w:t>
      </w:r>
    </w:p>
    <w:p w14:paraId="002A1DD2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13" w:history="1">
        <w:r w:rsidRPr="00B216AC">
          <w:rPr>
            <w:color w:val="0000FF"/>
            <w:sz w:val="28"/>
            <w:szCs w:val="28"/>
            <w:u w:val="single"/>
            <w:lang w:eastAsia="ru-RU"/>
          </w:rPr>
          <w:t>http://fgosvo.ru/docs/69/0/2/8</w:t>
        </w:r>
      </w:hyperlink>
    </w:p>
    <w:p w14:paraId="6AC69E83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napToGri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3C574E94" w14:textId="77777777" w:rsidR="00436A31" w:rsidRPr="00436A31" w:rsidRDefault="00736B80" w:rsidP="00436A31">
      <w:pPr>
        <w:pStyle w:val="a8"/>
        <w:widowControl w:val="0"/>
        <w:numPr>
          <w:ilvl w:val="0"/>
          <w:numId w:val="46"/>
        </w:numPr>
        <w:tabs>
          <w:tab w:val="left" w:pos="0"/>
          <w:tab w:val="left" w:pos="568"/>
          <w:tab w:val="left" w:pos="709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eastAsia="ru-RU" w:bidi="ru-RU"/>
        </w:rPr>
      </w:pPr>
      <w:r w:rsidRPr="00736B80">
        <w:rPr>
          <w:bCs/>
          <w:sz w:val="28"/>
          <w:szCs w:val="28"/>
          <w:lang w:eastAsia="ru-RU"/>
        </w:rP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под ред. О.В. Ефимовой; </w:t>
      </w:r>
      <w:proofErr w:type="spellStart"/>
      <w:r w:rsidRPr="00736B80">
        <w:rPr>
          <w:bCs/>
          <w:sz w:val="28"/>
          <w:szCs w:val="28"/>
          <w:lang w:eastAsia="ru-RU"/>
        </w:rPr>
        <w:t>Финуниверситет</w:t>
      </w:r>
      <w:proofErr w:type="spellEnd"/>
      <w:r w:rsidRPr="00736B80">
        <w:rPr>
          <w:bCs/>
          <w:sz w:val="28"/>
          <w:szCs w:val="28"/>
          <w:lang w:eastAsia="ru-RU"/>
        </w:rPr>
        <w:t xml:space="preserve">. — Москва: </w:t>
      </w:r>
      <w:proofErr w:type="spellStart"/>
      <w:r w:rsidRPr="00736B80">
        <w:rPr>
          <w:bCs/>
          <w:sz w:val="28"/>
          <w:szCs w:val="28"/>
          <w:lang w:eastAsia="ru-RU"/>
        </w:rPr>
        <w:t>Кнорус</w:t>
      </w:r>
      <w:proofErr w:type="spellEnd"/>
      <w:r w:rsidRPr="00736B80">
        <w:rPr>
          <w:bCs/>
          <w:sz w:val="28"/>
          <w:szCs w:val="28"/>
          <w:lang w:eastAsia="ru-RU"/>
        </w:rPr>
        <w:t>, 2022 — 178 с. — (Магистратура). - Текст: непосредственный. - То же. - ЭБС BOOK.ru. - URL:https://book.ru/book/943808 (дата обращения: 21.02.2024). — Текст : электронный.</w:t>
      </w:r>
    </w:p>
    <w:p w14:paraId="398F31CA" w14:textId="653BA5DF" w:rsidR="00120811" w:rsidRPr="00436A31" w:rsidRDefault="00436A31" w:rsidP="00436A31">
      <w:pPr>
        <w:pStyle w:val="a8"/>
        <w:widowControl w:val="0"/>
        <w:numPr>
          <w:ilvl w:val="0"/>
          <w:numId w:val="46"/>
        </w:numPr>
        <w:tabs>
          <w:tab w:val="left" w:pos="0"/>
          <w:tab w:val="left" w:pos="568"/>
          <w:tab w:val="left" w:pos="709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eastAsia="ru-RU" w:bidi="ru-RU"/>
        </w:rPr>
      </w:pPr>
      <w:r w:rsidRPr="00436A31">
        <w:rPr>
          <w:color w:val="000000"/>
          <w:sz w:val="28"/>
          <w:szCs w:val="28"/>
          <w:lang w:eastAsia="ru-RU" w:bidi="ru-RU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436A31">
        <w:rPr>
          <w:color w:val="000000"/>
          <w:sz w:val="28"/>
          <w:szCs w:val="28"/>
          <w:lang w:eastAsia="ru-RU" w:bidi="ru-RU"/>
        </w:rPr>
        <w:t>Финуниверситет</w:t>
      </w:r>
      <w:proofErr w:type="spellEnd"/>
      <w:r w:rsidRPr="00436A31">
        <w:rPr>
          <w:color w:val="000000"/>
          <w:sz w:val="28"/>
          <w:szCs w:val="28"/>
          <w:lang w:eastAsia="ru-RU" w:bidi="ru-RU"/>
        </w:rPr>
        <w:t xml:space="preserve">. — Москва: </w:t>
      </w:r>
      <w:proofErr w:type="spellStart"/>
      <w:r w:rsidRPr="00436A31">
        <w:rPr>
          <w:color w:val="000000"/>
          <w:sz w:val="28"/>
          <w:szCs w:val="28"/>
          <w:lang w:eastAsia="ru-RU" w:bidi="ru-RU"/>
        </w:rPr>
        <w:t>Кнорус</w:t>
      </w:r>
      <w:proofErr w:type="spellEnd"/>
      <w:r w:rsidRPr="00436A31">
        <w:rPr>
          <w:color w:val="000000"/>
          <w:sz w:val="28"/>
          <w:szCs w:val="28"/>
          <w:lang w:eastAsia="ru-RU" w:bidi="ru-RU"/>
        </w:rPr>
        <w:t>, 2023 — 322 с. — (Магистратура). - Текст: непосредственный. - То же. - ЭБС BOOK.ru. - URL: https://book.ru/book/945985 (дата обращения: 28.02.2024). — Текст : электронный.</w:t>
      </w:r>
    </w:p>
    <w:p w14:paraId="4575EFF8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418C929" w14:textId="67427481" w:rsidR="00120811" w:rsidRPr="00120811" w:rsidRDefault="00436A31" w:rsidP="00120811">
      <w:pPr>
        <w:widowControl w:val="0"/>
        <w:tabs>
          <w:tab w:val="left" w:pos="0"/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8.       </w:t>
      </w:r>
      <w:proofErr w:type="spellStart"/>
      <w:r w:rsidRPr="00436A3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 w:bidi="ru-RU"/>
        </w:rPr>
        <w:t>Дамодаран</w:t>
      </w:r>
      <w:proofErr w:type="spellEnd"/>
      <w:r w:rsidRPr="00436A3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 w:bidi="ru-RU"/>
        </w:rPr>
        <w:t xml:space="preserve">, А. Инвестиционная оценка. Инструменты и методы оценки любых активов: пер. с англ. /  А. </w:t>
      </w:r>
      <w:proofErr w:type="spellStart"/>
      <w:r w:rsidRPr="00436A3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 w:bidi="ru-RU"/>
        </w:rPr>
        <w:t>Дамодаран</w:t>
      </w:r>
      <w:proofErr w:type="spellEnd"/>
      <w:r w:rsidRPr="00436A3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 w:bidi="ru-RU"/>
        </w:rPr>
        <w:t>.  - Москва: Альпина Бизнес Букс, 2008, 2010, 2011, 2022. - 1324 с. -  Текст: непосредственный. - То же. -  2021. - ЭБС ZNANIUM.com. - URL: https://znanium.com/catalog/product/1838938 (дата обращения:21.02.2024). – Текст : электронный.</w:t>
      </w:r>
    </w:p>
    <w:p w14:paraId="55EA0ADA" w14:textId="77777777" w:rsidR="00120811" w:rsidRPr="00120811" w:rsidRDefault="00120811" w:rsidP="00120811">
      <w:pPr>
        <w:widowControl w:val="0"/>
        <w:tabs>
          <w:tab w:val="left" w:pos="0"/>
          <w:tab w:val="left" w:pos="567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x-none" w:eastAsia="ru-RU"/>
        </w:rPr>
      </w:pPr>
      <w:bookmarkStart w:id="34" w:name="_Toc160638111"/>
      <w:bookmarkStart w:id="35" w:name="_Toc16105622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EAF28B0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сайт Минфина РФ http://www.minfin.ru.</w:t>
      </w:r>
    </w:p>
    <w:p w14:paraId="70B89318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Института Профессиональных бухгалтеров и аудиторов России - </w:t>
      </w:r>
      <w:hyperlink r:id="rId14" w:history="1">
        <w:r w:rsidRPr="0012081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www.ipbr.ru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EFF188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Официальный сайт Международного института бизнес-анализа - </w:t>
      </w:r>
      <w:r w:rsidRPr="00120811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International Institute of Business Analysis. URL:  </w:t>
      </w:r>
      <w:hyperlink r:id="rId15" w:history="1">
        <w:r w:rsidRPr="00120811">
          <w:rPr>
            <w:rFonts w:ascii="Times New Roman" w:eastAsia="Calibri" w:hAnsi="Times New Roman" w:cs="Times New Roman"/>
            <w:sz w:val="28"/>
            <w:szCs w:val="28"/>
            <w:lang w:val="en-US"/>
          </w:rPr>
          <w:t>http://www.theiiba.org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11EB50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Официальный сайт российского отделения Международного института бизнес-анализа. </w:t>
      </w:r>
      <w:r w:rsidRPr="0012081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16" w:history="1">
        <w:r w:rsidRPr="00120811">
          <w:rPr>
            <w:rFonts w:ascii="Times New Roman" w:eastAsia="Calibri" w:hAnsi="Times New Roman" w:cs="Times New Roman"/>
            <w:sz w:val="28"/>
            <w:szCs w:val="28"/>
          </w:rPr>
          <w:t>http://www.iiba.ru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7D2E1B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Федеральной службы государственной статистики. </w:t>
      </w:r>
      <w:r w:rsidRPr="0012081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URL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Pr="0012081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>://</w:t>
      </w:r>
      <w:hyperlink r:id="rId17" w:history="1"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www</w:t>
        </w:r>
        <w:r w:rsidRPr="00120811">
          <w:rPr>
            <w:rFonts w:ascii="Times New Roman" w:eastAsia="Calibri" w:hAnsi="Times New Roman" w:cs="Times New Roman"/>
            <w:bCs/>
            <w:sz w:val="28"/>
            <w:szCs w:val="28"/>
          </w:rPr>
          <w:t>.</w:t>
        </w:r>
        <w:proofErr w:type="spellStart"/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gks</w:t>
        </w:r>
        <w:proofErr w:type="spellEnd"/>
        <w:r w:rsidRPr="00120811">
          <w:rPr>
            <w:rFonts w:ascii="Times New Roman" w:eastAsia="Calibri" w:hAnsi="Times New Roman" w:cs="Times New Roman"/>
            <w:bCs/>
            <w:sz w:val="28"/>
            <w:szCs w:val="28"/>
          </w:rPr>
          <w:t>.</w:t>
        </w:r>
        <w:proofErr w:type="spellStart"/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 - (Росстат).</w:t>
      </w:r>
    </w:p>
    <w:p w14:paraId="0E5EBE0B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Электронные ресурсы БИК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:</w:t>
      </w:r>
    </w:p>
    <w:p w14:paraId="63AD659D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fa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0E202C07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BOOK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book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</w:p>
    <w:p w14:paraId="0345C2EB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biblioclub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26535198" w14:textId="47DB110C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436A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</w:p>
    <w:p w14:paraId="656DEBBE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urait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44F9B95B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библиотека Издательского дома «Гребенников»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grebennikon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3B48B006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Научная электронная библиотека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eLibrary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elibrary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14:paraId="6E95B975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Национальная электронная библиотека </w:t>
      </w:r>
      <w:hyperlink r:id="rId18" w:history="1"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нэб.рф</w:t>
        </w:r>
        <w:proofErr w:type="spellEnd"/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</w:hyperlink>
    </w:p>
    <w:p w14:paraId="00F8B133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Электронные коллекции книг и журналов издательства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Springer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http://link.springer.com/</w:t>
      </w:r>
    </w:p>
    <w:p w14:paraId="5FB29006" w14:textId="77777777" w:rsidR="00120811" w:rsidRPr="00120811" w:rsidRDefault="00120811" w:rsidP="00120811">
      <w:pPr>
        <w:widowControl w:val="0"/>
        <w:tabs>
          <w:tab w:val="left" w:pos="0"/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Периодические издания</w:t>
      </w:r>
    </w:p>
    <w:p w14:paraId="60A511BC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Аудит.</w:t>
      </w:r>
    </w:p>
    <w:p w14:paraId="37A6500F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Аудиторские ведомости.</w:t>
      </w:r>
    </w:p>
    <w:p w14:paraId="025A2579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Экономический анализ: теория и практика.</w:t>
      </w:r>
    </w:p>
    <w:p w14:paraId="575C3426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РИСК: Ресурсы. Информация. Снабжение. Конкуренция.</w:t>
      </w:r>
    </w:p>
    <w:p w14:paraId="0749818F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Финансы: теория и практика.</w:t>
      </w:r>
    </w:p>
    <w:p w14:paraId="29FBF6B6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Учет. Анализ. Аудит.</w:t>
      </w:r>
    </w:p>
    <w:p w14:paraId="42345A97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Бухгалтерский учет.</w:t>
      </w:r>
    </w:p>
    <w:p w14:paraId="6D842EB7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Международный бухгалтерский учет.</w:t>
      </w:r>
    </w:p>
    <w:p w14:paraId="030116D9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>Менеджмент и бизнес-администрирование.</w:t>
      </w:r>
    </w:p>
    <w:p w14:paraId="5BD639C1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>Вопросы статистики.</w:t>
      </w:r>
    </w:p>
    <w:p w14:paraId="4472806D" w14:textId="77777777" w:rsidR="00120811" w:rsidRPr="00120811" w:rsidRDefault="00120811" w:rsidP="00120811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7B5A1DF" w14:textId="77777777" w:rsidR="00120811" w:rsidRPr="00120811" w:rsidRDefault="00120811" w:rsidP="00120811">
      <w:pPr>
        <w:widowControl w:val="0"/>
        <w:numPr>
          <w:ilvl w:val="0"/>
          <w:numId w:val="25"/>
        </w:numPr>
        <w:tabs>
          <w:tab w:val="left" w:pos="0"/>
          <w:tab w:val="left" w:pos="567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36" w:name="_Toc160638112"/>
      <w:bookmarkStart w:id="37" w:name="_Toc161056226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Методические указания для обучающихся по освоению дисциплины</w:t>
      </w:r>
      <w:bookmarkEnd w:id="36"/>
      <w:bookmarkEnd w:id="37"/>
    </w:p>
    <w:p w14:paraId="0E0FE4C5" w14:textId="77777777" w:rsidR="00120811" w:rsidRPr="00120811" w:rsidRDefault="00120811" w:rsidP="00120811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процессе изучения дисциплины,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и финансового моделирования инвестиционных проектов. Обучающемуся необходимо изучить учебный план и программу дисциплины для того, чтобы своевременно понять и верно оценить ее роль в учебном процессе, а также осуществить выбор тактики и стратегии получения знаний в полном объеме по данной дисциплине. </w:t>
      </w:r>
    </w:p>
    <w:p w14:paraId="12C81DAE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Темы дисциплины должны изучаться последовательно. Развитие знаний, полученных на лекциях, продолжается на семинарских и практических занятиях. Самостоятельная работа обучающихся (аудиторная и внеаудиторная) обеспечивает возможность расширения знаний, приобретенных на лекциях и семинарах знаний, позволяя научиться их прикладному применению и эффективному проведению работы с нормативной базой и научной литературой. </w:t>
      </w:r>
    </w:p>
    <w:p w14:paraId="222753F6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занятия. Без использования нескольких источников информации невозможно подготовить качественные ответы на поставленные вопросы к практическим (семинарским) занятиям.</w:t>
      </w:r>
    </w:p>
    <w:p w14:paraId="59CCBD3D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Для обеспечения своевременной помощи обучающимся при изучении дисциплины кафедрой организуются индивидуальные и групповые консультации, устанавливается время приема выполненных работ.</w:t>
      </w:r>
    </w:p>
    <w:p w14:paraId="1E84A1D5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Организационные требования к изучению дисциплины:</w:t>
      </w:r>
    </w:p>
    <w:p w14:paraId="61412598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обязательное посещение обучающимся всех видов аудиторных занятий;</w:t>
      </w:r>
    </w:p>
    <w:p w14:paraId="1B4C216C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ведение конспекта в ходе лекционных занятий;</w:t>
      </w:r>
    </w:p>
    <w:p w14:paraId="52AAE09C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качественная самостоятельная подготовка к семинарам, активная работа на них;</w:t>
      </w:r>
    </w:p>
    <w:p w14:paraId="0077993E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своевременная подготовка и защита контрольных работ;</w:t>
      </w:r>
    </w:p>
    <w:p w14:paraId="073E8777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своевременный отчет перед преподавателем, представление ему отчетных документов по аудиторным и внеаудиторным видам работ.</w:t>
      </w:r>
    </w:p>
    <w:p w14:paraId="04DF8C98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пропуска занятий обучающемуся необходимо получить у преподавателя консультацию по подготовке и оформлению отдельных видов заданий.</w:t>
      </w:r>
    </w:p>
    <w:p w14:paraId="0F21503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Для успешного освоения курса обучающемуся предлагается перечень основной и дополнительной учебной литературы. Обучающийся должен обращаться к фондам научных библиотек, для изучения истории вопросов следует отслеживать законодательные и иные нормативные правовые акты, действовавшие ранее - в период, относящийся к изучаемому вопросу, рекомендуется ознакомление с литературой редкого фонда библиотеки университета.</w:t>
      </w:r>
    </w:p>
    <w:p w14:paraId="0C0F1787" w14:textId="77777777" w:rsidR="00120811" w:rsidRPr="00120811" w:rsidRDefault="00120811" w:rsidP="00120811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При изучении дисциплины следует использовать: нормативные правовые акты, действующие в Российской Федерации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3A064117" w14:textId="77777777" w:rsidR="00120811" w:rsidRPr="00120811" w:rsidRDefault="00120811" w:rsidP="00120811">
      <w:pPr>
        <w:widowControl w:val="0"/>
        <w:tabs>
          <w:tab w:val="left" w:pos="0"/>
          <w:tab w:val="left" w:pos="106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  <w:t>Работа с лекционным материалом включает два основных этапа: конспектирование лекций и последующая работа над лекционным материалом. Необходимо проводить анализ текста, устанавливать логические связи между его элементами, выделять главные мысли и вопросы, требующие дополнительной работы. При работе над текстом лекции необходимо обратить особое внимание на проблемные вопросы, поставленные преподавателем при чтении лекции.</w:t>
      </w:r>
    </w:p>
    <w:p w14:paraId="1CFBE38A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  <w:t>Конспектируя письменные источники, необходимо выделить основные мысли автора, отметить и свое отношение к разобранным на лекции точкам зрения.</w:t>
      </w:r>
    </w:p>
    <w:p w14:paraId="0654EE91" w14:textId="77777777" w:rsidR="00120811" w:rsidRPr="00120811" w:rsidRDefault="00120811" w:rsidP="00120811">
      <w:pPr>
        <w:tabs>
          <w:tab w:val="left" w:pos="0"/>
          <w:tab w:val="left" w:pos="426"/>
          <w:tab w:val="left" w:pos="567"/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pacing w:val="-6"/>
          <w:sz w:val="28"/>
          <w:szCs w:val="28"/>
        </w:rPr>
      </w:pPr>
      <w:r w:rsidRPr="00120811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При планировании семинарских и практических занятий в интерактивной форме используются следующие методы:</w:t>
      </w:r>
    </w:p>
    <w:p w14:paraId="0350E475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lastRenderedPageBreak/>
        <w:t>Деловая игра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метод имитации (подражания, изображения) принятия решений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</w:t>
      </w:r>
    </w:p>
    <w:p w14:paraId="5158FD52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Дискуссия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форма учебной работы, в рамках которой обучающиеся высказывают свое мнение по проблеме, заданной преподавателем. Проведение дискуссий по проблемным вопросам подразумевает написание обучающимся эссе по тематике, предложенной преподавателем.</w:t>
      </w:r>
    </w:p>
    <w:p w14:paraId="5DFB220F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Метод кейс-</w:t>
      </w:r>
      <w:proofErr w:type="spellStart"/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стади</w:t>
      </w:r>
      <w:proofErr w:type="spellEnd"/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обучение, при котором обучающиеся и преподаватели участвуют в непосредственном обсуждении деловых ситуаций или задач. При данном методе обучающийся самостоятельно принимает решение и обосновывает его.</w:t>
      </w:r>
    </w:p>
    <w:p w14:paraId="0656802E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Тестирование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контроль знаний с помощью тестов с открытыми и закрытыми вопросами для текущей и промежуточной аттестации, самоконтроля. Заключительная тема дисциплины может быть совмещена с тестированием. Она позволяет выявить итоговый уровень подготовленности обучающегося в зависимости от посещения им аудиторных занятий, выполнения практических заданий и самостоятельной работы.</w:t>
      </w:r>
    </w:p>
    <w:p w14:paraId="3F801950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Особенность семинарских занятий объясняется логикой их построения, которой обучающимся необходимо придерживаться. Каждая тема семинарского занятия состоит из перечня вопросов для подготовки, самостоятельно-исследовательской работы, литературы необходимой для подготовки по данному занятию и в зависимости от его специфики может включать практикум, предполагающий отработку навыков, позволяющих обучающимся закрепить полученные знания в ходе решения конкретных задач по изученной теме с последующим их обсуждением.</w:t>
      </w:r>
    </w:p>
    <w:p w14:paraId="3057D92C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Обучающимся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следует использовать нормативные документы Финансового университета, а именно, - </w:t>
      </w:r>
      <w:hyperlink r:id="rId19" w:history="1"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</w:t>
        </w:r>
        <w:proofErr w:type="spellStart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Финуниверситета</w:t>
        </w:r>
        <w:proofErr w:type="spellEnd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14.05.2014 г. № 256</w:t>
        </w:r>
      </w:hyperlink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hyperlink r:id="rId20" w:history="1"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Положения о реферате, эссе, контрольной работе, домашнем творческом задании студента по дисциплине (модулю), утвержденные приказом </w:t>
        </w:r>
        <w:proofErr w:type="spellStart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lastRenderedPageBreak/>
          <w:t>Финуниверситета</w:t>
        </w:r>
        <w:proofErr w:type="spellEnd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01.04.2014 г. № 611/о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14:paraId="35332EEC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14:paraId="079BE795" w14:textId="77777777" w:rsidR="00120811" w:rsidRPr="00120811" w:rsidRDefault="00120811" w:rsidP="00120811">
      <w:pPr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38" w:name="_Toc160638113"/>
      <w:bookmarkStart w:id="39" w:name="_Toc161056227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  <w:bookmarkEnd w:id="39"/>
    </w:p>
    <w:p w14:paraId="030FFC6D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0" w:name="_Toc160638114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 Комплект лицензионного программного обеспечения</w:t>
      </w:r>
      <w:bookmarkEnd w:id="40"/>
    </w:p>
    <w:p w14:paraId="1753850B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23A740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Антивирус </w:t>
      </w: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и др.</w:t>
      </w:r>
    </w:p>
    <w:p w14:paraId="1B966A0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1" w:name="_Toc160638115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</w:t>
      </w:r>
      <w:bookmarkEnd w:id="41"/>
    </w:p>
    <w:p w14:paraId="746E5B6B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Информационно-правовая система «Гарант»</w:t>
      </w:r>
    </w:p>
    <w:p w14:paraId="48B5FFA6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Информационно-правовая система «Консультант Плюс»</w:t>
      </w:r>
    </w:p>
    <w:p w14:paraId="091D4CD0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Bloomberg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Terminal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</w:p>
    <w:p w14:paraId="4418824E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«СПАРК»</w:t>
      </w:r>
    </w:p>
    <w:p w14:paraId="7B4BD3C2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«РУСЛАНА»</w:t>
      </w:r>
    </w:p>
    <w:p w14:paraId="6BEFD69C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2" w:name="_Toc160638116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 Сертифицированные программные и аппаратные средства защиты информации:</w:t>
      </w:r>
      <w:bookmarkEnd w:id="42"/>
    </w:p>
    <w:p w14:paraId="6B092265" w14:textId="77777777" w:rsidR="00120811" w:rsidRPr="00120811" w:rsidRDefault="00120811" w:rsidP="00120811">
      <w:pPr>
        <w:tabs>
          <w:tab w:val="left" w:pos="0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предусмотрено.</w:t>
      </w:r>
    </w:p>
    <w:p w14:paraId="5879631E" w14:textId="77777777" w:rsidR="00120811" w:rsidRPr="00120811" w:rsidRDefault="00120811" w:rsidP="00120811">
      <w:pPr>
        <w:tabs>
          <w:tab w:val="left" w:pos="0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C5B6D" w14:textId="77777777" w:rsidR="00120811" w:rsidRPr="00120811" w:rsidRDefault="00120811" w:rsidP="00120811">
      <w:pPr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43" w:name="_Toc160638117"/>
      <w:bookmarkStart w:id="44" w:name="_Toc161056228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3"/>
      <w:bookmarkEnd w:id="44"/>
    </w:p>
    <w:p w14:paraId="26993837" w14:textId="167D4146" w:rsidR="00A40676" w:rsidRPr="00E54A46" w:rsidRDefault="00120811" w:rsidP="00E54A4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5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E54A46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en-US" w:eastAsia="ru-RU"/>
        </w:rPr>
        <w:t>Internet</w:t>
      </w:r>
      <w:r w:rsidRPr="00E54A46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-ресурсам</w:t>
      </w:r>
      <w:r w:rsidRPr="00E54A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A40676" w:rsidRPr="00E54A46" w:rsidSect="007026E2">
      <w:footerReference w:type="default" r:id="rId21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A0523" w14:textId="77777777" w:rsidR="002D7D21" w:rsidRDefault="002D7D21">
      <w:pPr>
        <w:spacing w:after="0" w:line="240" w:lineRule="auto"/>
      </w:pPr>
      <w:r>
        <w:separator/>
      </w:r>
    </w:p>
  </w:endnote>
  <w:endnote w:type="continuationSeparator" w:id="0">
    <w:p w14:paraId="6CAD611A" w14:textId="77777777" w:rsidR="002D7D21" w:rsidRDefault="002D7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DB913" w14:textId="63D97E24" w:rsidR="001F34A0" w:rsidRDefault="001F34A0" w:rsidP="00AA403B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07CF">
      <w:rPr>
        <w:noProof/>
      </w:rPr>
      <w:t>34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1851D" w14:textId="77777777" w:rsidR="002D7D21" w:rsidRDefault="002D7D21">
      <w:pPr>
        <w:spacing w:after="0" w:line="240" w:lineRule="auto"/>
      </w:pPr>
      <w:r>
        <w:separator/>
      </w:r>
    </w:p>
  </w:footnote>
  <w:footnote w:type="continuationSeparator" w:id="0">
    <w:p w14:paraId="066B24A4" w14:textId="77777777" w:rsidR="002D7D21" w:rsidRDefault="002D7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657D"/>
    <w:multiLevelType w:val="multilevel"/>
    <w:tmpl w:val="7F905664"/>
    <w:styleLink w:val="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911BD6"/>
    <w:multiLevelType w:val="hybridMultilevel"/>
    <w:tmpl w:val="B10EE50C"/>
    <w:lvl w:ilvl="0" w:tplc="C20614BE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770C"/>
    <w:multiLevelType w:val="multilevel"/>
    <w:tmpl w:val="05FC0B7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7D07564"/>
    <w:multiLevelType w:val="hybridMultilevel"/>
    <w:tmpl w:val="B540CBA6"/>
    <w:lvl w:ilvl="0" w:tplc="B01CCB02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82A726B"/>
    <w:multiLevelType w:val="hybridMultilevel"/>
    <w:tmpl w:val="53E4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4116"/>
    <w:multiLevelType w:val="hybridMultilevel"/>
    <w:tmpl w:val="86E229D8"/>
    <w:lvl w:ilvl="0" w:tplc="31E466D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F5B3741"/>
    <w:multiLevelType w:val="hybridMultilevel"/>
    <w:tmpl w:val="FB86D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0428D"/>
    <w:multiLevelType w:val="hybridMultilevel"/>
    <w:tmpl w:val="3CAC195C"/>
    <w:lvl w:ilvl="0" w:tplc="FCDADD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85B80"/>
    <w:multiLevelType w:val="hybridMultilevel"/>
    <w:tmpl w:val="8D00B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7071"/>
    <w:multiLevelType w:val="hybridMultilevel"/>
    <w:tmpl w:val="43B4B7A0"/>
    <w:lvl w:ilvl="0" w:tplc="F4A06810">
      <w:start w:val="1"/>
      <w:numFmt w:val="decimal"/>
      <w:lvlText w:val="%1."/>
      <w:lvlJc w:val="left"/>
      <w:pPr>
        <w:ind w:left="135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8673872"/>
    <w:multiLevelType w:val="hybridMultilevel"/>
    <w:tmpl w:val="6204B92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8B32376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075E5"/>
    <w:multiLevelType w:val="hybridMultilevel"/>
    <w:tmpl w:val="17EE7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0731B"/>
    <w:multiLevelType w:val="hybridMultilevel"/>
    <w:tmpl w:val="295E5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91CF1"/>
    <w:multiLevelType w:val="hybridMultilevel"/>
    <w:tmpl w:val="F6B2A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13332B1"/>
    <w:multiLevelType w:val="multilevel"/>
    <w:tmpl w:val="05FC0B74"/>
    <w:styleLink w:val="3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40972A8"/>
    <w:multiLevelType w:val="hybridMultilevel"/>
    <w:tmpl w:val="81343C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43377F"/>
    <w:multiLevelType w:val="hybridMultilevel"/>
    <w:tmpl w:val="7A98C094"/>
    <w:lvl w:ilvl="0" w:tplc="75081C7A">
      <w:start w:val="1"/>
      <w:numFmt w:val="decimal"/>
      <w:lvlText w:val="%1."/>
      <w:lvlJc w:val="left"/>
      <w:pPr>
        <w:ind w:left="1510" w:hanging="375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B32EF"/>
    <w:multiLevelType w:val="hybridMultilevel"/>
    <w:tmpl w:val="6ED43E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C3359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905E00"/>
    <w:multiLevelType w:val="multilevel"/>
    <w:tmpl w:val="B3460F8A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6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6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4" w15:restartNumberingAfterBreak="0">
    <w:nsid w:val="4B4D1C1C"/>
    <w:multiLevelType w:val="hybridMultilevel"/>
    <w:tmpl w:val="3FF615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1087801"/>
    <w:multiLevelType w:val="hybridMultilevel"/>
    <w:tmpl w:val="32AEAD60"/>
    <w:lvl w:ilvl="0" w:tplc="8FE60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49191F"/>
    <w:multiLevelType w:val="hybridMultilevel"/>
    <w:tmpl w:val="2E2821EA"/>
    <w:lvl w:ilvl="0" w:tplc="7DEC30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00D6F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D8F1197"/>
    <w:multiLevelType w:val="multilevel"/>
    <w:tmpl w:val="472CBE96"/>
    <w:lvl w:ilvl="0">
      <w:start w:val="11"/>
      <w:numFmt w:val="decimal"/>
      <w:lvlText w:val="%1."/>
      <w:lvlJc w:val="left"/>
      <w:pPr>
        <w:ind w:left="1310" w:hanging="600"/>
      </w:pPr>
      <w:rPr>
        <w:rFonts w:hint="default"/>
        <w:strike w:val="0"/>
        <w:color w:val="000000"/>
        <w:lang w:val="ru-RU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29" w15:restartNumberingAfterBreak="0">
    <w:nsid w:val="5FD94CE5"/>
    <w:multiLevelType w:val="hybridMultilevel"/>
    <w:tmpl w:val="41247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C7C78"/>
    <w:multiLevelType w:val="hybridMultilevel"/>
    <w:tmpl w:val="9BA484E8"/>
    <w:lvl w:ilvl="0" w:tplc="50343374">
      <w:start w:val="1"/>
      <w:numFmt w:val="decimal"/>
      <w:lvlText w:val="%1."/>
      <w:lvlJc w:val="left"/>
      <w:pPr>
        <w:ind w:left="1495" w:hanging="360"/>
      </w:pPr>
      <w:rPr>
        <w:lang w:val="x-no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1856BE3"/>
    <w:multiLevelType w:val="multilevel"/>
    <w:tmpl w:val="BEF41672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65A52705"/>
    <w:multiLevelType w:val="multilevel"/>
    <w:tmpl w:val="6B4828A0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C0142C8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82F02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6DE824E1"/>
    <w:multiLevelType w:val="hybridMultilevel"/>
    <w:tmpl w:val="5E6A8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16747"/>
    <w:multiLevelType w:val="hybridMultilevel"/>
    <w:tmpl w:val="9CA86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67C26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2581D"/>
    <w:multiLevelType w:val="multilevel"/>
    <w:tmpl w:val="3662DC52"/>
    <w:styleLink w:val="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72847D7F"/>
    <w:multiLevelType w:val="hybridMultilevel"/>
    <w:tmpl w:val="72383B0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5701277"/>
    <w:multiLevelType w:val="multilevel"/>
    <w:tmpl w:val="0419001D"/>
    <w:styleLink w:val="5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3" w15:restartNumberingAfterBreak="0">
    <w:nsid w:val="7A2834B0"/>
    <w:multiLevelType w:val="multilevel"/>
    <w:tmpl w:val="7AEE6F5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0" w:hanging="2160"/>
      </w:pPr>
      <w:rPr>
        <w:rFonts w:hint="default"/>
      </w:rPr>
    </w:lvl>
  </w:abstractNum>
  <w:abstractNum w:abstractNumId="44" w15:restartNumberingAfterBreak="0">
    <w:nsid w:val="7A4F7AE3"/>
    <w:multiLevelType w:val="hybridMultilevel"/>
    <w:tmpl w:val="BFC211A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63647"/>
    <w:multiLevelType w:val="hybridMultilevel"/>
    <w:tmpl w:val="11FE9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A13C2"/>
    <w:multiLevelType w:val="hybridMultilevel"/>
    <w:tmpl w:val="718A45AE"/>
    <w:lvl w:ilvl="0" w:tplc="7FE61D0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</w:num>
  <w:num w:numId="4">
    <w:abstractNumId w:val="2"/>
  </w:num>
  <w:num w:numId="5">
    <w:abstractNumId w:val="21"/>
  </w:num>
  <w:num w:numId="6">
    <w:abstractNumId w:val="27"/>
  </w:num>
  <w:num w:numId="7">
    <w:abstractNumId w:val="16"/>
  </w:num>
  <w:num w:numId="8">
    <w:abstractNumId w:val="0"/>
  </w:num>
  <w:num w:numId="9">
    <w:abstractNumId w:val="41"/>
  </w:num>
  <w:num w:numId="10">
    <w:abstractNumId w:val="39"/>
  </w:num>
  <w:num w:numId="11">
    <w:abstractNumId w:val="31"/>
  </w:num>
  <w:num w:numId="12">
    <w:abstractNumId w:val="4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"/>
  </w:num>
  <w:num w:numId="23">
    <w:abstractNumId w:val="23"/>
  </w:num>
  <w:num w:numId="24">
    <w:abstractNumId w:val="10"/>
  </w:num>
  <w:num w:numId="25">
    <w:abstractNumId w:val="46"/>
  </w:num>
  <w:num w:numId="26">
    <w:abstractNumId w:val="36"/>
  </w:num>
  <w:num w:numId="27">
    <w:abstractNumId w:val="14"/>
  </w:num>
  <w:num w:numId="28">
    <w:abstractNumId w:val="7"/>
  </w:num>
  <w:num w:numId="29">
    <w:abstractNumId w:val="5"/>
  </w:num>
  <w:num w:numId="30">
    <w:abstractNumId w:val="12"/>
  </w:num>
  <w:num w:numId="31">
    <w:abstractNumId w:val="13"/>
  </w:num>
  <w:num w:numId="32">
    <w:abstractNumId w:val="34"/>
  </w:num>
  <w:num w:numId="33">
    <w:abstractNumId w:val="9"/>
  </w:num>
  <w:num w:numId="34">
    <w:abstractNumId w:val="1"/>
  </w:num>
  <w:num w:numId="35">
    <w:abstractNumId w:val="11"/>
  </w:num>
  <w:num w:numId="36">
    <w:abstractNumId w:val="45"/>
  </w:num>
  <w:num w:numId="37">
    <w:abstractNumId w:val="37"/>
  </w:num>
  <w:num w:numId="38">
    <w:abstractNumId w:val="4"/>
  </w:num>
  <w:num w:numId="39">
    <w:abstractNumId w:val="35"/>
  </w:num>
  <w:num w:numId="40">
    <w:abstractNumId w:val="33"/>
  </w:num>
  <w:num w:numId="41">
    <w:abstractNumId w:val="22"/>
  </w:num>
  <w:num w:numId="42">
    <w:abstractNumId w:val="32"/>
  </w:num>
  <w:num w:numId="43">
    <w:abstractNumId w:val="20"/>
  </w:num>
  <w:num w:numId="44">
    <w:abstractNumId w:val="38"/>
  </w:num>
  <w:num w:numId="45">
    <w:abstractNumId w:val="6"/>
  </w:num>
  <w:num w:numId="46">
    <w:abstractNumId w:val="15"/>
  </w:num>
  <w:num w:numId="47">
    <w:abstractNumId w:val="24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69"/>
    <w:rsid w:val="000317A8"/>
    <w:rsid w:val="000E4CF5"/>
    <w:rsid w:val="001107CF"/>
    <w:rsid w:val="00120811"/>
    <w:rsid w:val="001F34A0"/>
    <w:rsid w:val="00287EAB"/>
    <w:rsid w:val="002D7D21"/>
    <w:rsid w:val="002E60F8"/>
    <w:rsid w:val="003759CE"/>
    <w:rsid w:val="003F14A7"/>
    <w:rsid w:val="00436A31"/>
    <w:rsid w:val="0048007B"/>
    <w:rsid w:val="00492FA7"/>
    <w:rsid w:val="00514C63"/>
    <w:rsid w:val="005727CD"/>
    <w:rsid w:val="005E6262"/>
    <w:rsid w:val="00680748"/>
    <w:rsid w:val="006B12A0"/>
    <w:rsid w:val="006C3AF7"/>
    <w:rsid w:val="007026E2"/>
    <w:rsid w:val="00706732"/>
    <w:rsid w:val="00736B80"/>
    <w:rsid w:val="0073771E"/>
    <w:rsid w:val="00777715"/>
    <w:rsid w:val="007F270E"/>
    <w:rsid w:val="00850361"/>
    <w:rsid w:val="008D2D01"/>
    <w:rsid w:val="009205C5"/>
    <w:rsid w:val="00937B14"/>
    <w:rsid w:val="00944A13"/>
    <w:rsid w:val="009D2169"/>
    <w:rsid w:val="00A16E49"/>
    <w:rsid w:val="00A263A5"/>
    <w:rsid w:val="00A40676"/>
    <w:rsid w:val="00A54B6E"/>
    <w:rsid w:val="00AA403B"/>
    <w:rsid w:val="00B201F7"/>
    <w:rsid w:val="00B216AC"/>
    <w:rsid w:val="00B449BE"/>
    <w:rsid w:val="00B62D45"/>
    <w:rsid w:val="00B63B3B"/>
    <w:rsid w:val="00BB2E35"/>
    <w:rsid w:val="00BF6BEC"/>
    <w:rsid w:val="00C37E5E"/>
    <w:rsid w:val="00C63D19"/>
    <w:rsid w:val="00D2125C"/>
    <w:rsid w:val="00D2723D"/>
    <w:rsid w:val="00DA4516"/>
    <w:rsid w:val="00E21EC8"/>
    <w:rsid w:val="00E30933"/>
    <w:rsid w:val="00E54A46"/>
    <w:rsid w:val="00EC1694"/>
    <w:rsid w:val="00F53771"/>
    <w:rsid w:val="00F67F93"/>
    <w:rsid w:val="00FF4CD3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BCEA"/>
  <w15:chartTrackingRefBased/>
  <w15:docId w15:val="{E66276AF-03FA-48BE-8E49-CB0E7C6F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12081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0">
    <w:name w:val="heading 2"/>
    <w:basedOn w:val="a"/>
    <w:next w:val="a"/>
    <w:link w:val="21"/>
    <w:qFormat/>
    <w:rsid w:val="001208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rsid w:val="0012081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20811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1">
    <w:name w:val="Заголовок 2 Знак"/>
    <w:basedOn w:val="a0"/>
    <w:link w:val="20"/>
    <w:rsid w:val="0012081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12081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120811"/>
  </w:style>
  <w:style w:type="paragraph" w:styleId="32">
    <w:name w:val="Body Text Indent 3"/>
    <w:basedOn w:val="a"/>
    <w:link w:val="33"/>
    <w:rsid w:val="00120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120811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3">
    <w:name w:val="TOC Heading"/>
    <w:basedOn w:val="10"/>
    <w:next w:val="a"/>
    <w:uiPriority w:val="39"/>
    <w:qFormat/>
    <w:rsid w:val="00120811"/>
    <w:pPr>
      <w:spacing w:line="276" w:lineRule="auto"/>
      <w:outlineLvl w:val="9"/>
    </w:pPr>
    <w:rPr>
      <w:lang w:eastAsia="en-US"/>
    </w:rPr>
  </w:style>
  <w:style w:type="table" w:styleId="a4">
    <w:name w:val="Table Grid"/>
    <w:basedOn w:val="a1"/>
    <w:uiPriority w:val="39"/>
    <w:rsid w:val="0012081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basedOn w:val="a"/>
    <w:next w:val="a6"/>
    <w:link w:val="a7"/>
    <w:qFormat/>
    <w:rsid w:val="001208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7">
    <w:name w:val="Название Знак"/>
    <w:link w:val="a5"/>
    <w:rsid w:val="00120811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8">
    <w:name w:val="List Paragraph"/>
    <w:aliases w:val="Bullet_MR,Bullet_IRAO,ПАРАГРАФ"/>
    <w:basedOn w:val="a"/>
    <w:link w:val="a9"/>
    <w:uiPriority w:val="1"/>
    <w:qFormat/>
    <w:rsid w:val="001208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uiPriority w:val="99"/>
    <w:unhideWhenUsed/>
    <w:rsid w:val="00120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Основной текст Знак"/>
    <w:basedOn w:val="a0"/>
    <w:link w:val="aa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c">
    <w:name w:val="Body Text Indent"/>
    <w:basedOn w:val="a"/>
    <w:link w:val="ad"/>
    <w:uiPriority w:val="99"/>
    <w:unhideWhenUsed/>
    <w:rsid w:val="001208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2">
    <w:name w:val="List Bullet 2"/>
    <w:basedOn w:val="a"/>
    <w:semiHidden/>
    <w:rsid w:val="00120811"/>
    <w:pPr>
      <w:tabs>
        <w:tab w:val="num" w:pos="360"/>
        <w:tab w:val="num" w:pos="643"/>
      </w:tabs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paragraph" w:styleId="ae">
    <w:name w:val="header"/>
    <w:basedOn w:val="a"/>
    <w:link w:val="af"/>
    <w:uiPriority w:val="99"/>
    <w:unhideWhenUsed/>
    <w:rsid w:val="00120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"/>
    <w:link w:val="af1"/>
    <w:uiPriority w:val="99"/>
    <w:unhideWhenUsed/>
    <w:rsid w:val="00120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Strong"/>
    <w:uiPriority w:val="22"/>
    <w:qFormat/>
    <w:rsid w:val="00120811"/>
    <w:rPr>
      <w:b/>
      <w:bCs/>
    </w:rPr>
  </w:style>
  <w:style w:type="paragraph" w:customStyle="1" w:styleId="13">
    <w:name w:val="Абзац списка1"/>
    <w:basedOn w:val="a"/>
    <w:uiPriority w:val="99"/>
    <w:rsid w:val="00120811"/>
    <w:pPr>
      <w:spacing w:after="0" w:line="360" w:lineRule="auto"/>
      <w:ind w:left="720" w:firstLine="851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120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3">
    <w:name w:val="СИЛ"/>
    <w:rsid w:val="00120811"/>
    <w:pPr>
      <w:keepLines/>
      <w:tabs>
        <w:tab w:val="left" w:pos="1134"/>
      </w:tabs>
      <w:spacing w:before="60" w:after="60" w:line="24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note text"/>
    <w:basedOn w:val="a"/>
    <w:link w:val="af5"/>
    <w:rsid w:val="00120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rsid w:val="0012081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6">
    <w:name w:val="Hyperlink"/>
    <w:uiPriority w:val="99"/>
    <w:rsid w:val="00120811"/>
    <w:rPr>
      <w:color w:val="0000FF"/>
      <w:u w:val="single"/>
    </w:rPr>
  </w:style>
  <w:style w:type="character" w:customStyle="1" w:styleId="hps">
    <w:name w:val="hps"/>
    <w:basedOn w:val="a0"/>
    <w:rsid w:val="00120811"/>
  </w:style>
  <w:style w:type="paragraph" w:customStyle="1" w:styleId="fatext-n">
    <w:name w:val="fatext-n"/>
    <w:basedOn w:val="a"/>
    <w:uiPriority w:val="99"/>
    <w:rsid w:val="00120811"/>
    <w:pPr>
      <w:spacing w:before="100" w:beforeAutospacing="1" w:after="100" w:afterAutospacing="1" w:line="240" w:lineRule="auto"/>
      <w:ind w:firstLine="200"/>
      <w:jc w:val="both"/>
    </w:pPr>
    <w:rPr>
      <w:rFonts w:ascii="Verdana" w:eastAsia="Times New Roman" w:hAnsi="Verdana" w:cs="Times New Roman"/>
      <w:sz w:val="16"/>
      <w:szCs w:val="16"/>
      <w:lang w:eastAsia="ru-RU"/>
    </w:rPr>
  </w:style>
  <w:style w:type="character" w:customStyle="1" w:styleId="addmd1">
    <w:name w:val="addmd1"/>
    <w:rsid w:val="00120811"/>
    <w:rPr>
      <w:sz w:val="20"/>
      <w:szCs w:val="20"/>
    </w:rPr>
  </w:style>
  <w:style w:type="paragraph" w:styleId="af7">
    <w:name w:val="Normal (Web)"/>
    <w:basedOn w:val="a"/>
    <w:uiPriority w:val="99"/>
    <w:rsid w:val="00120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word1">
    <w:name w:val="keyword1"/>
    <w:rsid w:val="00120811"/>
    <w:rPr>
      <w:i/>
      <w:iCs/>
    </w:rPr>
  </w:style>
  <w:style w:type="paragraph" w:customStyle="1" w:styleId="23">
    <w:name w:val="Абзац списка2"/>
    <w:basedOn w:val="a"/>
    <w:rsid w:val="00120811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24">
    <w:name w:val="Body Text Indent 2"/>
    <w:basedOn w:val="a"/>
    <w:link w:val="25"/>
    <w:uiPriority w:val="99"/>
    <w:semiHidden/>
    <w:unhideWhenUsed/>
    <w:rsid w:val="001208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208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No Spacing"/>
    <w:qFormat/>
    <w:rsid w:val="00120811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f9">
    <w:name w:val="annotation text"/>
    <w:basedOn w:val="a"/>
    <w:link w:val="afa"/>
    <w:uiPriority w:val="99"/>
    <w:unhideWhenUsed/>
    <w:rsid w:val="00120811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uiPriority w:val="99"/>
    <w:rsid w:val="00120811"/>
    <w:rPr>
      <w:rFonts w:ascii="Calibri" w:eastAsia="Calibri" w:hAnsi="Calibri" w:cs="Times New Roman"/>
      <w:sz w:val="20"/>
      <w:szCs w:val="20"/>
      <w:lang w:val="x-none"/>
    </w:rPr>
  </w:style>
  <w:style w:type="paragraph" w:styleId="14">
    <w:name w:val="toc 1"/>
    <w:basedOn w:val="a"/>
    <w:next w:val="a"/>
    <w:autoRedefine/>
    <w:uiPriority w:val="39"/>
    <w:unhideWhenUsed/>
    <w:rsid w:val="00120811"/>
    <w:pPr>
      <w:tabs>
        <w:tab w:val="left" w:pos="0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120811"/>
    <w:pPr>
      <w:numPr>
        <w:numId w:val="5"/>
      </w:numPr>
    </w:pPr>
  </w:style>
  <w:style w:type="numbering" w:customStyle="1" w:styleId="2">
    <w:name w:val="Стиль2"/>
    <w:uiPriority w:val="99"/>
    <w:rsid w:val="00120811"/>
    <w:pPr>
      <w:numPr>
        <w:numId w:val="6"/>
      </w:numPr>
    </w:pPr>
  </w:style>
  <w:style w:type="numbering" w:customStyle="1" w:styleId="3">
    <w:name w:val="Стиль3"/>
    <w:uiPriority w:val="99"/>
    <w:rsid w:val="00120811"/>
    <w:pPr>
      <w:numPr>
        <w:numId w:val="7"/>
      </w:numPr>
    </w:pPr>
  </w:style>
  <w:style w:type="paragraph" w:styleId="26">
    <w:name w:val="toc 2"/>
    <w:basedOn w:val="a"/>
    <w:next w:val="a"/>
    <w:autoRedefine/>
    <w:uiPriority w:val="39"/>
    <w:unhideWhenUsed/>
    <w:rsid w:val="00120811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toc 3"/>
    <w:basedOn w:val="a"/>
    <w:next w:val="a"/>
    <w:autoRedefine/>
    <w:uiPriority w:val="39"/>
    <w:unhideWhenUsed/>
    <w:rsid w:val="00120811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2081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semiHidden/>
    <w:rsid w:val="00120811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4">
    <w:name w:val="Стиль4"/>
    <w:uiPriority w:val="99"/>
    <w:rsid w:val="00120811"/>
    <w:pPr>
      <w:numPr>
        <w:numId w:val="8"/>
      </w:numPr>
    </w:pPr>
  </w:style>
  <w:style w:type="numbering" w:customStyle="1" w:styleId="5">
    <w:name w:val="Стиль5"/>
    <w:uiPriority w:val="99"/>
    <w:rsid w:val="00120811"/>
    <w:pPr>
      <w:numPr>
        <w:numId w:val="9"/>
      </w:numPr>
    </w:pPr>
  </w:style>
  <w:style w:type="numbering" w:customStyle="1" w:styleId="6">
    <w:name w:val="Стиль6"/>
    <w:uiPriority w:val="99"/>
    <w:rsid w:val="00120811"/>
    <w:pPr>
      <w:numPr>
        <w:numId w:val="10"/>
      </w:numPr>
    </w:pPr>
  </w:style>
  <w:style w:type="table" w:customStyle="1" w:styleId="15">
    <w:name w:val="Сетка таблицы1"/>
    <w:basedOn w:val="a1"/>
    <w:next w:val="a4"/>
    <w:uiPriority w:val="39"/>
    <w:rsid w:val="00120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aliases w:val="Bullet_MR Знак,Bullet_IRAO Знак,ПАРАГРАФ Знак"/>
    <w:link w:val="a8"/>
    <w:uiPriority w:val="1"/>
    <w:locked/>
    <w:rsid w:val="001208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d">
    <w:name w:val="Subtitle"/>
    <w:basedOn w:val="a"/>
    <w:link w:val="afe"/>
    <w:qFormat/>
    <w:rsid w:val="001208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e">
    <w:name w:val="Подзаголовок Знак"/>
    <w:basedOn w:val="a0"/>
    <w:link w:val="afd"/>
    <w:rsid w:val="0012081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Default">
    <w:name w:val="Default"/>
    <w:rsid w:val="001208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120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semiHidden/>
    <w:rsid w:val="00120811"/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Style2">
    <w:name w:val="Style2"/>
    <w:basedOn w:val="a"/>
    <w:rsid w:val="00120811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120811"/>
  </w:style>
  <w:style w:type="character" w:customStyle="1" w:styleId="16">
    <w:name w:val="Неразрешенное упоминание1"/>
    <w:uiPriority w:val="99"/>
    <w:semiHidden/>
    <w:unhideWhenUsed/>
    <w:rsid w:val="00120811"/>
    <w:rPr>
      <w:color w:val="605E5C"/>
      <w:shd w:val="clear" w:color="auto" w:fill="E1DFDD"/>
    </w:rPr>
  </w:style>
  <w:style w:type="character" w:customStyle="1" w:styleId="FontStyle12">
    <w:name w:val="Font Style12"/>
    <w:rsid w:val="00120811"/>
    <w:rPr>
      <w:rFonts w:ascii="Times New Roman" w:hAnsi="Times New Roman" w:cs="Times New Roman"/>
      <w:sz w:val="26"/>
      <w:szCs w:val="26"/>
    </w:rPr>
  </w:style>
  <w:style w:type="paragraph" w:customStyle="1" w:styleId="aff">
    <w:name w:val="Верхн./нижн. кол."/>
    <w:rsid w:val="0012081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ru-RU"/>
    </w:rPr>
  </w:style>
  <w:style w:type="character" w:customStyle="1" w:styleId="27">
    <w:name w:val="Основной текст (2)_"/>
    <w:link w:val="210"/>
    <w:rsid w:val="001208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7"/>
    <w:rsid w:val="0012081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211pt">
    <w:name w:val="Основной текст (2) + 11 pt"/>
    <w:rsid w:val="001208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20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8">
    <w:name w:val="Заголовок №2_"/>
    <w:link w:val="29"/>
    <w:rsid w:val="001208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rsid w:val="0012081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29">
    <w:name w:val="Заголовок №2"/>
    <w:basedOn w:val="a"/>
    <w:link w:val="28"/>
    <w:rsid w:val="00120811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1pt0">
    <w:name w:val="Основной текст (2) + 11 pt;Полужирный"/>
    <w:rsid w:val="001208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7">
    <w:name w:val="toc 7"/>
    <w:basedOn w:val="a"/>
    <w:next w:val="a"/>
    <w:autoRedefine/>
    <w:uiPriority w:val="39"/>
    <w:semiHidden/>
    <w:unhideWhenUsed/>
    <w:rsid w:val="00120811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ff0"/>
    <w:uiPriority w:val="10"/>
    <w:qFormat/>
    <w:rsid w:val="001208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6"/>
    <w:uiPriority w:val="10"/>
    <w:rsid w:val="0012081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7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fgosvo.ru/docs/69/0/2/8" TargetMode="External"/><Relationship Id="rId18" Type="http://schemas.openxmlformats.org/officeDocument/2006/relationships/hyperlink" Target="http://&#1085;&#1101;&#1073;.&#1088;&#1092;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1FDF11137005120E1DE53425975446B139DE2CC7B96A4C1B368C502381E1F48EBE6E9CBE84F74CA8P8U5S" TargetMode="External"/><Relationship Id="rId17" Type="http://schemas.openxmlformats.org/officeDocument/2006/relationships/hyperlink" Target="http://www.gks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iba.ru" TargetMode="External"/><Relationship Id="rId20" Type="http://schemas.openxmlformats.org/officeDocument/2006/relationships/hyperlink" Target="http://www.old.fa.ru/fil/chair-orel-matemit/Documents/%D0%9F%D0%BE%D0%BB%D0%BE%D0%B6%D0%B5%D0%BD%D0%B8%D0%B5%20%D0%BE%20%D1%80%D0%B5%D1%84%D0%B5%D1%80%D0%B0%D1%82%D0%B5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1FDF11137005120E1DE53425975446B139DE2AC3BC6A4C1B368C502381E1F48EBE6E9CBE84F74CADP8UC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theiiba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FDF11137005120E1DE53425975446B13DDA29C6B66011113ED55C2186EEAB99B92790BF84F74DPAUES" TargetMode="External"/><Relationship Id="rId19" Type="http://schemas.openxmlformats.org/officeDocument/2006/relationships/hyperlink" Target="http://www.old.fa.ru/fil/chair-orel-matemit/Documents/%D0%A0%D0%B0%D1%81%D0%BF%D0%BE%D1%80%D1%8F%D0%B6%D0%B5%D0%BD%D0%B8%D0%B5%20%E2%84%96%20256%20%D0%BE%D1%82%2014.05.2014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pbr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75C061-F9FF-482D-A4B0-BF14B55FA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027F72-67DE-4D01-8033-0A143D872B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95AE6-62BA-4E3F-B473-718450D104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9725</Words>
  <Characters>55435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Елена Владимировна</dc:creator>
  <cp:keywords/>
  <dc:description/>
  <cp:lastModifiedBy>Булычева Светлана Николаевна</cp:lastModifiedBy>
  <cp:revision>11</cp:revision>
  <dcterms:created xsi:type="dcterms:W3CDTF">2024-04-11T08:18:00Z</dcterms:created>
  <dcterms:modified xsi:type="dcterms:W3CDTF">2024-05-22T14:13:00Z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